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BE00" w14:textId="6D031C7F" w:rsidR="00F63EBF" w:rsidRPr="00FF53D7" w:rsidRDefault="00F63EBF" w:rsidP="00F63EB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F53D7">
        <w:rPr>
          <w:rFonts w:ascii="Times New Roman" w:hAnsi="Times New Roman"/>
          <w:noProof/>
          <w:sz w:val="36"/>
          <w:szCs w:val="36"/>
        </w:rPr>
        <w:drawing>
          <wp:anchor distT="0" distB="0" distL="114935" distR="114935" simplePos="0" relativeHeight="251659264" behindDoc="1" locked="0" layoutInCell="1" allowOverlap="1" wp14:anchorId="50B00C7B" wp14:editId="145F328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932815" cy="1365885"/>
            <wp:effectExtent l="0" t="0" r="635" b="5715"/>
            <wp:wrapTight wrapText="bothSides">
              <wp:wrapPolygon edited="0">
                <wp:start x="0" y="0"/>
                <wp:lineTo x="0" y="21389"/>
                <wp:lineTo x="21174" y="21389"/>
                <wp:lineTo x="21174" y="0"/>
                <wp:lineTo x="0" y="0"/>
              </wp:wrapPolygon>
            </wp:wrapTight>
            <wp:docPr id="4601564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65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3D7">
        <w:rPr>
          <w:rFonts w:ascii="Times New Roman" w:hAnsi="Times New Roman"/>
          <w:b/>
          <w:sz w:val="36"/>
          <w:szCs w:val="36"/>
        </w:rPr>
        <w:t>Commune de Susville</w:t>
      </w:r>
    </w:p>
    <w:p w14:paraId="6514CE61" w14:textId="77777777" w:rsidR="00F63EBF" w:rsidRPr="00A9739D" w:rsidRDefault="00F63EBF" w:rsidP="00F63E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18 Impasse du Stade, </w:t>
      </w:r>
      <w:r w:rsidRPr="00A9739D">
        <w:rPr>
          <w:rFonts w:ascii="Arial" w:hAnsi="Arial" w:cs="Arial"/>
        </w:rPr>
        <w:t>38350 Susville</w:t>
      </w:r>
    </w:p>
    <w:p w14:paraId="6A3E4AE8" w14:textId="77777777" w:rsidR="00F63EBF" w:rsidRDefault="00F63EBF" w:rsidP="00F63EB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04</w:t>
      </w:r>
      <w:r w:rsidRPr="00A9739D">
        <w:rPr>
          <w:rFonts w:ascii="Arial" w:hAnsi="Arial" w:cs="Arial"/>
        </w:rPr>
        <w:t xml:space="preserve"> 76 81 05 12</w:t>
      </w:r>
      <w:r>
        <w:rPr>
          <w:rFonts w:ascii="Arial" w:hAnsi="Arial" w:cs="Arial"/>
        </w:rPr>
        <w:t xml:space="preserve"> -  </w:t>
      </w:r>
      <w:hyperlink r:id="rId8" w:history="1">
        <w:r w:rsidRPr="007C43BD">
          <w:rPr>
            <w:rStyle w:val="Lienhypertexte"/>
            <w:rFonts w:ascii="Arial" w:hAnsi="Arial" w:cs="Arial"/>
          </w:rPr>
          <w:t>accueil@susville.fr</w:t>
        </w:r>
      </w:hyperlink>
      <w:r>
        <w:rPr>
          <w:rFonts w:ascii="Arial" w:hAnsi="Arial" w:cs="Arial"/>
        </w:rPr>
        <w:t xml:space="preserve"> </w:t>
      </w:r>
    </w:p>
    <w:p w14:paraId="72CCA728" w14:textId="77777777" w:rsidR="00F63EBF" w:rsidRDefault="00F63EBF" w:rsidP="00F63EBF">
      <w:pPr>
        <w:spacing w:after="0" w:line="240" w:lineRule="auto"/>
        <w:rPr>
          <w:rFonts w:ascii="Arial" w:hAnsi="Arial" w:cs="Arial"/>
          <w:u w:val="single"/>
        </w:rPr>
      </w:pPr>
    </w:p>
    <w:p w14:paraId="3035938E" w14:textId="77777777" w:rsidR="00F63EBF" w:rsidRDefault="00F63EBF" w:rsidP="00F63EBF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126A8954" w14:textId="77777777" w:rsidR="00F63EBF" w:rsidRPr="00A97A5D" w:rsidRDefault="00F63EBF" w:rsidP="00F63EBF">
      <w:pPr>
        <w:spacing w:after="120" w:line="240" w:lineRule="auto"/>
        <w:ind w:right="14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A97A5D">
        <w:rPr>
          <w:rFonts w:ascii="Times New Roman" w:hAnsi="Times New Roman"/>
          <w:b/>
          <w:color w:val="0070C0"/>
          <w:sz w:val="36"/>
          <w:szCs w:val="36"/>
        </w:rPr>
        <w:t>Procès-verbal</w:t>
      </w:r>
    </w:p>
    <w:p w14:paraId="1C230DB8" w14:textId="57A254ED" w:rsidR="00F63EBF" w:rsidRDefault="00F63EBF" w:rsidP="00F63EBF">
      <w:pPr>
        <w:spacing w:after="120" w:line="240" w:lineRule="auto"/>
        <w:ind w:right="14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A97A5D">
        <w:rPr>
          <w:rFonts w:ascii="Times New Roman" w:hAnsi="Times New Roman"/>
          <w:b/>
          <w:color w:val="0070C0"/>
          <w:sz w:val="36"/>
          <w:szCs w:val="36"/>
        </w:rPr>
        <w:t xml:space="preserve">Conseil Municipal du </w:t>
      </w:r>
      <w:r w:rsidR="004B1B48">
        <w:rPr>
          <w:rFonts w:ascii="Times New Roman" w:hAnsi="Times New Roman"/>
          <w:b/>
          <w:color w:val="0070C0"/>
          <w:sz w:val="36"/>
          <w:szCs w:val="36"/>
        </w:rPr>
        <w:t>27 janvier 2025</w:t>
      </w:r>
      <w:r>
        <w:rPr>
          <w:rFonts w:ascii="Times New Roman" w:hAnsi="Times New Roman"/>
          <w:b/>
          <w:color w:val="0070C0"/>
          <w:sz w:val="36"/>
          <w:szCs w:val="36"/>
        </w:rPr>
        <w:t xml:space="preserve"> – 18h30</w:t>
      </w:r>
    </w:p>
    <w:p w14:paraId="000D4F0A" w14:textId="2CC51259" w:rsidR="00246C57" w:rsidRPr="0012067A" w:rsidRDefault="00F63EBF" w:rsidP="0012067A">
      <w:pPr>
        <w:spacing w:after="120" w:line="240" w:lineRule="auto"/>
        <w:ind w:right="141"/>
        <w:jc w:val="center"/>
        <w:rPr>
          <w:rFonts w:ascii="Times New Roman" w:hAnsi="Times New Roman"/>
          <w:bCs/>
          <w:i/>
          <w:iCs/>
          <w:color w:val="0070C0"/>
        </w:rPr>
      </w:pPr>
      <w:r w:rsidRPr="00104083">
        <w:rPr>
          <w:rFonts w:ascii="Times New Roman" w:hAnsi="Times New Roman"/>
          <w:bCs/>
          <w:i/>
          <w:iCs/>
          <w:color w:val="0070C0"/>
        </w:rPr>
        <w:t>Procès-verbal établi selon l’ordonnance n°2021-1310 du 7 octobre 2021, d</w:t>
      </w:r>
      <w:r>
        <w:rPr>
          <w:rFonts w:ascii="Times New Roman" w:hAnsi="Times New Roman"/>
          <w:bCs/>
          <w:i/>
          <w:iCs/>
          <w:color w:val="0070C0"/>
        </w:rPr>
        <w:t>ont les dispositions sont</w:t>
      </w:r>
      <w:r w:rsidRPr="00104083">
        <w:rPr>
          <w:rFonts w:ascii="Times New Roman" w:hAnsi="Times New Roman"/>
          <w:bCs/>
          <w:i/>
          <w:iCs/>
          <w:color w:val="0070C0"/>
        </w:rPr>
        <w:t xml:space="preserve"> en vigueur</w:t>
      </w:r>
      <w:r>
        <w:rPr>
          <w:rFonts w:ascii="Times New Roman" w:hAnsi="Times New Roman"/>
          <w:bCs/>
          <w:i/>
          <w:iCs/>
          <w:color w:val="0070C0"/>
        </w:rPr>
        <w:t xml:space="preserve"> depuis </w:t>
      </w:r>
      <w:r w:rsidRPr="00104083">
        <w:rPr>
          <w:rFonts w:ascii="Times New Roman" w:hAnsi="Times New Roman"/>
          <w:bCs/>
          <w:i/>
          <w:iCs/>
          <w:color w:val="0070C0"/>
        </w:rPr>
        <w:t>le 01/07/2022</w:t>
      </w:r>
    </w:p>
    <w:p w14:paraId="26287FAC" w14:textId="4EBB2C7B" w:rsidR="00F63EBF" w:rsidRPr="004E3B1C" w:rsidRDefault="00F63EBF" w:rsidP="00F63EBF">
      <w:pPr>
        <w:ind w:left="2036" w:hanging="1752"/>
        <w:jc w:val="both"/>
        <w:rPr>
          <w:i/>
          <w:iCs/>
        </w:rPr>
      </w:pPr>
      <w:r w:rsidRPr="00226658">
        <w:rPr>
          <w:i/>
          <w:iCs/>
          <w:u w:val="single"/>
        </w:rPr>
        <w:t>Présents</w:t>
      </w:r>
      <w:r w:rsidRPr="00226658">
        <w:rPr>
          <w:i/>
          <w:iCs/>
        </w:rPr>
        <w:t xml:space="preserve"> :</w:t>
      </w:r>
      <w:r w:rsidRPr="00226658">
        <w:rPr>
          <w:i/>
          <w:iCs/>
        </w:rPr>
        <w:tab/>
      </w:r>
      <w:r w:rsidRPr="004E3B1C">
        <w:rPr>
          <w:i/>
          <w:iCs/>
        </w:rPr>
        <w:t>Valérie CHALLON</w:t>
      </w:r>
      <w:r>
        <w:rPr>
          <w:i/>
          <w:iCs/>
        </w:rPr>
        <w:t>,</w:t>
      </w:r>
      <w:r w:rsidRPr="004E3B1C">
        <w:rPr>
          <w:i/>
          <w:iCs/>
        </w:rPr>
        <w:t xml:space="preserve"> Michel JEANNIN, Michel MARTOIA, Patrick GUIGNIER, Valérie ESCOFFIER, Lucie BALMET, </w:t>
      </w:r>
      <w:proofErr w:type="spellStart"/>
      <w:r w:rsidRPr="004E3B1C">
        <w:rPr>
          <w:i/>
          <w:iCs/>
        </w:rPr>
        <w:t>Marijane</w:t>
      </w:r>
      <w:proofErr w:type="spellEnd"/>
      <w:r w:rsidRPr="004E3B1C">
        <w:rPr>
          <w:i/>
          <w:iCs/>
        </w:rPr>
        <w:t xml:space="preserve"> GEISSLER,</w:t>
      </w:r>
      <w:r>
        <w:rPr>
          <w:i/>
          <w:iCs/>
        </w:rPr>
        <w:t xml:space="preserve"> Elodie JODAR,</w:t>
      </w:r>
      <w:r w:rsidRPr="00856D2C">
        <w:rPr>
          <w:i/>
          <w:iCs/>
        </w:rPr>
        <w:t xml:space="preserve"> Dominique PICAVEZ</w:t>
      </w:r>
      <w:r w:rsidRPr="004E3B1C">
        <w:rPr>
          <w:i/>
          <w:iCs/>
        </w:rPr>
        <w:t xml:space="preserve">, Frédéric MAUGIRON, </w:t>
      </w:r>
      <w:r>
        <w:rPr>
          <w:i/>
          <w:iCs/>
        </w:rPr>
        <w:t>Michel PLEUCHOT,</w:t>
      </w:r>
      <w:r w:rsidRPr="00F116AD">
        <w:rPr>
          <w:i/>
          <w:iCs/>
        </w:rPr>
        <w:t xml:space="preserve"> </w:t>
      </w:r>
      <w:r w:rsidRPr="00856D2C">
        <w:rPr>
          <w:i/>
          <w:iCs/>
        </w:rPr>
        <w:t>Sandrine BOSCARO</w:t>
      </w:r>
      <w:r>
        <w:rPr>
          <w:i/>
          <w:iCs/>
        </w:rPr>
        <w:t>.</w:t>
      </w:r>
    </w:p>
    <w:p w14:paraId="7AB6B7EE" w14:textId="77777777" w:rsidR="00F63EBF" w:rsidRDefault="00F63EBF" w:rsidP="00F63EBF">
      <w:pPr>
        <w:ind w:left="2036" w:hanging="1752"/>
        <w:jc w:val="both"/>
        <w:rPr>
          <w:i/>
          <w:iCs/>
        </w:rPr>
      </w:pPr>
      <w:r w:rsidRPr="004E3B1C">
        <w:rPr>
          <w:i/>
          <w:iCs/>
          <w:u w:val="single"/>
        </w:rPr>
        <w:t>Excusés </w:t>
      </w:r>
      <w:r w:rsidRPr="004E3B1C">
        <w:rPr>
          <w:i/>
          <w:iCs/>
        </w:rPr>
        <w:t xml:space="preserve">: </w:t>
      </w:r>
      <w:r w:rsidRPr="004E3B1C">
        <w:rPr>
          <w:i/>
          <w:iCs/>
        </w:rPr>
        <w:tab/>
        <w:t xml:space="preserve">Nathalie COLONEL </w:t>
      </w:r>
      <w:r>
        <w:rPr>
          <w:i/>
          <w:iCs/>
        </w:rPr>
        <w:t>-</w:t>
      </w:r>
      <w:r w:rsidRPr="004E3B1C">
        <w:rPr>
          <w:i/>
          <w:iCs/>
        </w:rPr>
        <w:t>Philippe LUYAT</w:t>
      </w:r>
      <w:r>
        <w:rPr>
          <w:i/>
          <w:iCs/>
        </w:rPr>
        <w:t>-</w:t>
      </w:r>
      <w:r w:rsidRPr="00F116AD">
        <w:rPr>
          <w:i/>
          <w:iCs/>
        </w:rPr>
        <w:t xml:space="preserve"> </w:t>
      </w:r>
      <w:r w:rsidRPr="004E3B1C">
        <w:rPr>
          <w:i/>
          <w:iCs/>
        </w:rPr>
        <w:t>Emile BUCH</w:t>
      </w:r>
      <w:r>
        <w:rPr>
          <w:i/>
          <w:iCs/>
        </w:rPr>
        <w:t xml:space="preserve"> </w:t>
      </w:r>
      <w:r w:rsidRPr="004E3B1C">
        <w:rPr>
          <w:i/>
          <w:iCs/>
        </w:rPr>
        <w:t xml:space="preserve">pouvoir </w:t>
      </w:r>
      <w:proofErr w:type="gramStart"/>
      <w:r w:rsidRPr="004E3B1C">
        <w:rPr>
          <w:i/>
          <w:iCs/>
        </w:rPr>
        <w:t>donné</w:t>
      </w:r>
      <w:proofErr w:type="gramEnd"/>
      <w:r w:rsidRPr="004E3B1C">
        <w:rPr>
          <w:i/>
          <w:iCs/>
        </w:rPr>
        <w:t xml:space="preserve"> à </w:t>
      </w:r>
      <w:r>
        <w:rPr>
          <w:i/>
          <w:iCs/>
        </w:rPr>
        <w:t>Michel JEANNIN</w:t>
      </w:r>
      <w:r w:rsidRPr="004E3B1C">
        <w:rPr>
          <w:i/>
          <w:iCs/>
        </w:rPr>
        <w:t xml:space="preserve"> –</w:t>
      </w:r>
    </w:p>
    <w:p w14:paraId="3A11B403" w14:textId="77777777" w:rsidR="00F63EBF" w:rsidRPr="00C434DB" w:rsidRDefault="00F63EBF" w:rsidP="00F63EBF">
      <w:pPr>
        <w:suppressAutoHyphens w:val="0"/>
        <w:autoSpaceDN/>
        <w:spacing w:after="0" w:line="240" w:lineRule="auto"/>
        <w:ind w:right="141" w:firstLine="284"/>
        <w:jc w:val="both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C434DB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Président de séance : Valérie CHALLON, Maire</w:t>
      </w:r>
    </w:p>
    <w:p w14:paraId="5433B19A" w14:textId="77777777" w:rsidR="00F63EBF" w:rsidRPr="00C434DB" w:rsidRDefault="00F63EBF" w:rsidP="00F63EBF">
      <w:pPr>
        <w:suppressAutoHyphens w:val="0"/>
        <w:autoSpaceDN/>
        <w:spacing w:after="0" w:line="240" w:lineRule="auto"/>
        <w:ind w:left="1410" w:right="141" w:hanging="1126"/>
        <w:jc w:val="both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C434DB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Secrétaire de séance :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Elodie JODAR</w:t>
      </w:r>
      <w:r w:rsidRPr="00C434DB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adjoint au maire</w:t>
      </w:r>
    </w:p>
    <w:p w14:paraId="5E314AF8" w14:textId="50EBB58F" w:rsidR="00F63EBF" w:rsidRDefault="00F63EBF" w:rsidP="00F63EBF">
      <w:pPr>
        <w:suppressAutoHyphens w:val="0"/>
        <w:autoSpaceDN/>
        <w:spacing w:after="0" w:line="240" w:lineRule="auto"/>
        <w:ind w:left="600" w:right="141" w:hanging="316"/>
        <w:jc w:val="both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C434DB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Quorum = 8 / Conseillers présents = 1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2</w:t>
      </w:r>
      <w:r w:rsidRPr="00C434DB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– Le quorum est atteint à l’ouverture de la séance.</w:t>
      </w:r>
    </w:p>
    <w:p w14:paraId="70770524" w14:textId="1F5DBBAC" w:rsidR="00F63EBF" w:rsidRPr="0012067A" w:rsidRDefault="00F54FD2" w:rsidP="0012067A">
      <w:pPr>
        <w:suppressAutoHyphens w:val="0"/>
        <w:autoSpaceDN/>
        <w:spacing w:after="0" w:line="240" w:lineRule="auto"/>
        <w:ind w:left="600" w:right="141" w:hanging="316"/>
        <w:jc w:val="both"/>
        <w:textAlignment w:val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                        </w:t>
      </w:r>
      <w:r w:rsidRPr="007A048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fr-FR"/>
        </w:rPr>
        <w:t>-------------------------------------------------------------------------</w:t>
      </w:r>
    </w:p>
    <w:p w14:paraId="0D65027D" w14:textId="6E27CB40" w:rsidR="00F63EBF" w:rsidRDefault="00F63EBF" w:rsidP="007A048E">
      <w:pPr>
        <w:ind w:firstLine="284"/>
        <w:jc w:val="both"/>
        <w:rPr>
          <w:rFonts w:ascii="Arial" w:hAnsi="Arial" w:cs="Arial"/>
        </w:rPr>
      </w:pPr>
      <w:r w:rsidRPr="00013A27">
        <w:rPr>
          <w:rFonts w:ascii="Arial" w:hAnsi="Arial" w:cs="Arial"/>
          <w:u w:val="single"/>
        </w:rPr>
        <w:t>L’ordre du jour sera</w:t>
      </w:r>
      <w:r w:rsidRPr="00013A27">
        <w:rPr>
          <w:rFonts w:ascii="Arial" w:hAnsi="Arial" w:cs="Arial"/>
        </w:rPr>
        <w:t> :</w:t>
      </w:r>
    </w:p>
    <w:p w14:paraId="771D2DFA" w14:textId="77777777" w:rsidR="00F63EBF" w:rsidRDefault="00F63EBF" w:rsidP="00F63EBF">
      <w:pPr>
        <w:numPr>
          <w:ilvl w:val="0"/>
          <w:numId w:val="1"/>
        </w:numPr>
        <w:suppressAutoHyphens w:val="0"/>
        <w:autoSpaceDN/>
        <w:spacing w:after="0" w:line="240" w:lineRule="auto"/>
        <w:ind w:right="794"/>
        <w:jc w:val="both"/>
        <w:textAlignment w:val="auto"/>
        <w:rPr>
          <w:rFonts w:ascii="Arial" w:hAnsi="Arial" w:cs="Arial"/>
        </w:rPr>
      </w:pPr>
      <w:bookmarkStart w:id="0" w:name="_Hlk183162636"/>
      <w:bookmarkStart w:id="1" w:name="_Hlk183071339"/>
      <w:r w:rsidRPr="00803ACB">
        <w:rPr>
          <w:rFonts w:ascii="Arial" w:hAnsi="Arial" w:cs="Arial"/>
        </w:rPr>
        <w:t xml:space="preserve">Convention de mise à disposition de l’ETAPS communal à la Communauté de Commune de la Matheysine les 13, </w:t>
      </w:r>
      <w:r>
        <w:rPr>
          <w:rFonts w:ascii="Arial" w:hAnsi="Arial" w:cs="Arial"/>
        </w:rPr>
        <w:t xml:space="preserve">15,17, 20, 22 et 24 </w:t>
      </w:r>
      <w:r w:rsidRPr="00803ACB">
        <w:rPr>
          <w:rFonts w:ascii="Arial" w:hAnsi="Arial" w:cs="Arial"/>
        </w:rPr>
        <w:t>janvier 2025</w:t>
      </w:r>
    </w:p>
    <w:p w14:paraId="3579D558" w14:textId="77777777" w:rsidR="00F63EBF" w:rsidRDefault="00F63EBF" w:rsidP="00F63EBF">
      <w:pPr>
        <w:numPr>
          <w:ilvl w:val="0"/>
          <w:numId w:val="1"/>
        </w:numPr>
        <w:suppressAutoHyphens w:val="0"/>
        <w:autoSpaceDN/>
        <w:spacing w:after="0" w:line="240" w:lineRule="auto"/>
        <w:ind w:right="79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Décision modificative n° 3 budget de l’eau</w:t>
      </w:r>
    </w:p>
    <w:p w14:paraId="1DFA5ED2" w14:textId="77777777" w:rsidR="00F63EBF" w:rsidRDefault="00F63EBF" w:rsidP="00F63EBF">
      <w:pPr>
        <w:numPr>
          <w:ilvl w:val="0"/>
          <w:numId w:val="1"/>
        </w:numPr>
        <w:suppressAutoHyphens w:val="0"/>
        <w:autoSpaceDN/>
        <w:spacing w:after="0" w:line="240" w:lineRule="auto"/>
        <w:ind w:right="79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Décision modificative n°1 budget de la Commune</w:t>
      </w:r>
    </w:p>
    <w:p w14:paraId="29146D91" w14:textId="77777777" w:rsidR="00F63EBF" w:rsidRDefault="00F63EBF" w:rsidP="00F63EBF">
      <w:pPr>
        <w:numPr>
          <w:ilvl w:val="0"/>
          <w:numId w:val="1"/>
        </w:numPr>
        <w:suppressAutoHyphens w:val="0"/>
        <w:autoSpaceDN/>
        <w:spacing w:after="0" w:line="240" w:lineRule="auto"/>
        <w:ind w:right="79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Décision modificative n°2 budget de la Commune</w:t>
      </w:r>
    </w:p>
    <w:p w14:paraId="0FBC0DE6" w14:textId="77777777" w:rsidR="00F63EBF" w:rsidRDefault="00F63EBF" w:rsidP="00F63EBF">
      <w:pPr>
        <w:numPr>
          <w:ilvl w:val="0"/>
          <w:numId w:val="1"/>
        </w:numPr>
        <w:suppressAutoHyphens w:val="0"/>
        <w:autoSpaceDN/>
        <w:spacing w:after="0" w:line="240" w:lineRule="auto"/>
        <w:ind w:right="79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Convention ESPC Gymnase</w:t>
      </w:r>
    </w:p>
    <w:p w14:paraId="3C6DE933" w14:textId="77777777" w:rsidR="00F63EBF" w:rsidRDefault="00F63EBF" w:rsidP="00F63EBF">
      <w:pPr>
        <w:numPr>
          <w:ilvl w:val="0"/>
          <w:numId w:val="1"/>
        </w:numPr>
        <w:suppressAutoHyphens w:val="0"/>
        <w:autoSpaceDN/>
        <w:spacing w:after="0" w:line="240" w:lineRule="auto"/>
        <w:ind w:right="79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Convention ESPC terrain stabilisé</w:t>
      </w:r>
    </w:p>
    <w:p w14:paraId="5F982FA7" w14:textId="77777777" w:rsidR="00F63EBF" w:rsidRPr="00803ACB" w:rsidRDefault="00F63EBF" w:rsidP="00F63EBF">
      <w:pPr>
        <w:numPr>
          <w:ilvl w:val="0"/>
          <w:numId w:val="1"/>
        </w:numPr>
        <w:suppressAutoHyphens w:val="0"/>
        <w:autoSpaceDN/>
        <w:spacing w:after="0" w:line="240" w:lineRule="auto"/>
        <w:ind w:right="79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Convention protocole d’accord chauffage boulodrome CCM </w:t>
      </w:r>
    </w:p>
    <w:bookmarkEnd w:id="0"/>
    <w:bookmarkEnd w:id="1"/>
    <w:p w14:paraId="14A28DC0" w14:textId="77777777" w:rsidR="00F63EBF" w:rsidRPr="00F63EBF" w:rsidRDefault="00F63EBF" w:rsidP="00F63EBF">
      <w:pPr>
        <w:spacing w:after="120"/>
        <w:jc w:val="both"/>
        <w:rPr>
          <w:rFonts w:ascii="Arial" w:hAnsi="Arial" w:cs="Arial"/>
          <w:bCs/>
          <w:i/>
          <w:iCs/>
        </w:rPr>
      </w:pPr>
    </w:p>
    <w:p w14:paraId="3B24BDC4" w14:textId="58781DC8" w:rsidR="00F63EBF" w:rsidRPr="00F63EBF" w:rsidRDefault="00F63EBF" w:rsidP="00F63EBF">
      <w:pPr>
        <w:spacing w:after="120"/>
        <w:jc w:val="both"/>
        <w:rPr>
          <w:rFonts w:ascii="Arial" w:hAnsi="Arial" w:cs="Arial"/>
          <w:bCs/>
        </w:rPr>
      </w:pPr>
      <w:r w:rsidRPr="00F63EBF">
        <w:rPr>
          <w:rFonts w:ascii="Arial" w:hAnsi="Arial" w:cs="Arial"/>
          <w:bCs/>
          <w:i/>
          <w:iCs/>
        </w:rPr>
        <w:t xml:space="preserve">   </w:t>
      </w:r>
      <w:r w:rsidRPr="00F63EBF">
        <w:rPr>
          <w:rFonts w:ascii="Arial" w:hAnsi="Arial" w:cs="Arial"/>
          <w:bCs/>
          <w:i/>
          <w:iCs/>
          <w:u w:val="single"/>
        </w:rPr>
        <w:t>Questions diverses</w:t>
      </w:r>
      <w:r w:rsidRPr="00F63EBF">
        <w:rPr>
          <w:rFonts w:ascii="Arial" w:hAnsi="Arial" w:cs="Arial"/>
          <w:bCs/>
        </w:rPr>
        <w:t xml:space="preserve"> : </w:t>
      </w:r>
    </w:p>
    <w:p w14:paraId="0B90D8D4" w14:textId="77777777" w:rsidR="00F63EBF" w:rsidRDefault="00F63EBF" w:rsidP="00F63EBF">
      <w:pPr>
        <w:spacing w:after="120"/>
        <w:ind w:firstLine="851"/>
        <w:jc w:val="both"/>
        <w:rPr>
          <w:rFonts w:ascii="Arial" w:hAnsi="Arial" w:cs="Arial"/>
          <w:bCs/>
        </w:rPr>
      </w:pPr>
      <w:r w:rsidRPr="00013A27">
        <w:rPr>
          <w:rFonts w:ascii="Arial" w:hAnsi="Arial" w:cs="Arial"/>
          <w:bCs/>
        </w:rPr>
        <w:t>Questions orales (article 5 du règlement intérieur du 4 juin 2020)</w:t>
      </w:r>
    </w:p>
    <w:p w14:paraId="10876823" w14:textId="77777777" w:rsidR="00F54FD2" w:rsidRDefault="00F54FD2" w:rsidP="00F54FD2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</w:p>
    <w:p w14:paraId="78EE6EF9" w14:textId="53287FB1" w:rsidR="006619A3" w:rsidRDefault="00F63EBF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Lecture du procès-verbal de la séance du 9 décembre 2024 par le </w:t>
      </w:r>
      <w:r w:rsidR="00237624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aire et compte-rendu des décisions prises par le Maire par délégation du Conseil municipal</w:t>
      </w:r>
      <w:r w:rsidR="00F54FD2">
        <w:rPr>
          <w:rFonts w:ascii="Times New Roman" w:hAnsi="Times New Roman"/>
          <w:bCs/>
          <w:sz w:val="24"/>
          <w:szCs w:val="24"/>
        </w:rPr>
        <w:t> :</w:t>
      </w:r>
    </w:p>
    <w:p w14:paraId="1E300D7D" w14:textId="147C2043" w:rsidR="00F63EBF" w:rsidRDefault="00F54FD2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1282600" w14:textId="336BF779" w:rsidR="006619A3" w:rsidRDefault="006619A3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Mme le Maire explique que le planning de</w:t>
      </w:r>
      <w:r w:rsidR="00237624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salle</w:t>
      </w:r>
      <w:r w:rsidR="00237624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est bien rempli par divers associations</w:t>
      </w:r>
      <w:r w:rsidR="00237624">
        <w:rPr>
          <w:rFonts w:ascii="Times New Roman" w:hAnsi="Times New Roman"/>
          <w:bCs/>
          <w:sz w:val="24"/>
          <w:szCs w:val="24"/>
        </w:rPr>
        <w:t>. Une</w:t>
      </w:r>
      <w:r>
        <w:rPr>
          <w:rFonts w:ascii="Times New Roman" w:hAnsi="Times New Roman"/>
          <w:bCs/>
          <w:sz w:val="24"/>
          <w:szCs w:val="24"/>
        </w:rPr>
        <w:t xml:space="preserve"> salle a été mise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disposition gratuitement à Mr Frédéric Maugiron. Elle rappelle que pour la location des salles de la commune il convient d’envoyer un mail à Elaïs </w:t>
      </w:r>
      <w:hyperlink r:id="rId9" w:history="1">
        <w:r w:rsidRPr="00B3496E">
          <w:rPr>
            <w:rStyle w:val="Lienhypertexte"/>
            <w:rFonts w:ascii="Times New Roman" w:hAnsi="Times New Roman"/>
            <w:bCs/>
            <w:sz w:val="24"/>
            <w:szCs w:val="24"/>
          </w:rPr>
          <w:t>accueil@susville.fr</w:t>
        </w:r>
      </w:hyperlink>
      <w:r>
        <w:rPr>
          <w:rFonts w:ascii="Times New Roman" w:hAnsi="Times New Roman"/>
          <w:bCs/>
          <w:sz w:val="24"/>
          <w:szCs w:val="24"/>
        </w:rPr>
        <w:t xml:space="preserve"> pour la bonne gestion du planning des salles.</w:t>
      </w:r>
    </w:p>
    <w:p w14:paraId="03995741" w14:textId="63B2666F" w:rsidR="006619A3" w:rsidRDefault="006619A3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Mme le Maire remercie très chaleureusement tous les </w:t>
      </w:r>
      <w:r w:rsidR="00E152BD">
        <w:rPr>
          <w:rFonts w:ascii="Times New Roman" w:hAnsi="Times New Roman"/>
          <w:bCs/>
          <w:sz w:val="24"/>
          <w:szCs w:val="24"/>
        </w:rPr>
        <w:t xml:space="preserve">conseillers </w:t>
      </w:r>
      <w:r>
        <w:rPr>
          <w:rFonts w:ascii="Times New Roman" w:hAnsi="Times New Roman"/>
          <w:bCs/>
          <w:sz w:val="24"/>
          <w:szCs w:val="24"/>
        </w:rPr>
        <w:t xml:space="preserve">municipaux pour leurs engagements concernant la préparation, l’organisation </w:t>
      </w:r>
      <w:r w:rsidR="00E152BD">
        <w:rPr>
          <w:rFonts w:ascii="Times New Roman" w:hAnsi="Times New Roman"/>
          <w:bCs/>
          <w:sz w:val="24"/>
          <w:szCs w:val="24"/>
        </w:rPr>
        <w:t xml:space="preserve">et la finalisation </w:t>
      </w:r>
      <w:r>
        <w:rPr>
          <w:rFonts w:ascii="Times New Roman" w:hAnsi="Times New Roman"/>
          <w:bCs/>
          <w:sz w:val="24"/>
          <w:szCs w:val="24"/>
        </w:rPr>
        <w:t xml:space="preserve">des vœux ainsi que </w:t>
      </w:r>
      <w:r w:rsidR="00E152BD">
        <w:rPr>
          <w:rFonts w:ascii="Times New Roman" w:hAnsi="Times New Roman"/>
          <w:bCs/>
          <w:sz w:val="24"/>
          <w:szCs w:val="24"/>
        </w:rPr>
        <w:t>leurs présences pour représenter la commune aux divers réunions et cérémonies des vœux cela prend beaucoup de temps…</w:t>
      </w:r>
    </w:p>
    <w:p w14:paraId="6E06C29B" w14:textId="2EE58EAE" w:rsidR="00E152BD" w:rsidRDefault="00E152BD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 vente du terrain Lot A6 et 6B a été actée à la Communauté de Commune en lien avec Isère Aménagement.</w:t>
      </w:r>
    </w:p>
    <w:p w14:paraId="7A6E1E2E" w14:textId="084AF9CD" w:rsidR="00E152BD" w:rsidRDefault="00E152BD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Le projet avec âge et vie est annulé car les banques ne valident pas le projet, Mr GUIGNIER Patrick demande le devenir de ce terrain ? Mme le Maire l’informe qu’à ce stade il n’est rien décidé car l’information a été donné tout récemment.</w:t>
      </w:r>
    </w:p>
    <w:p w14:paraId="33C910AA" w14:textId="75ED8827" w:rsidR="008F460D" w:rsidRDefault="008F460D" w:rsidP="000E5C24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 Commune est de nouveau sollicitée pour un projet équestre, Mme le Maire a rencontré la personne </w:t>
      </w:r>
      <w:r w:rsidR="00D04D01">
        <w:rPr>
          <w:rFonts w:ascii="Times New Roman" w:hAnsi="Times New Roman"/>
          <w:bCs/>
          <w:sz w:val="24"/>
          <w:szCs w:val="24"/>
        </w:rPr>
        <w:t>porteuse du</w:t>
      </w:r>
      <w:r>
        <w:rPr>
          <w:rFonts w:ascii="Times New Roman" w:hAnsi="Times New Roman"/>
          <w:bCs/>
          <w:sz w:val="24"/>
          <w:szCs w:val="24"/>
        </w:rPr>
        <w:t xml:space="preserve"> projet </w:t>
      </w:r>
      <w:r w:rsidR="00D04D01">
        <w:rPr>
          <w:rFonts w:ascii="Times New Roman" w:hAnsi="Times New Roman"/>
          <w:bCs/>
          <w:sz w:val="24"/>
          <w:szCs w:val="24"/>
        </w:rPr>
        <w:t xml:space="preserve">mais celui-ci </w:t>
      </w:r>
      <w:r>
        <w:rPr>
          <w:rFonts w:ascii="Times New Roman" w:hAnsi="Times New Roman"/>
          <w:bCs/>
          <w:sz w:val="24"/>
          <w:szCs w:val="24"/>
        </w:rPr>
        <w:t>n’est pas finalisé</w:t>
      </w:r>
      <w:r w:rsidR="00D04D0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en l’état il ne sera pas donné suite.</w:t>
      </w:r>
      <w:r w:rsidR="000E5C24" w:rsidRPr="000E5C24">
        <w:rPr>
          <w:rFonts w:ascii="Times New Roman" w:hAnsi="Times New Roman"/>
          <w:bCs/>
          <w:sz w:val="24"/>
          <w:szCs w:val="24"/>
        </w:rPr>
        <w:t xml:space="preserve"> </w:t>
      </w:r>
    </w:p>
    <w:p w14:paraId="290DF84B" w14:textId="77777777" w:rsidR="000E5C24" w:rsidRDefault="005B4171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Pendant les fêtes de Noël il y a eu des fuites d’eau importantes, Mme le Maire remercie les élus et le personnel qui ont fait le maximum pour rétablir l’eau aux administrés. </w:t>
      </w:r>
    </w:p>
    <w:p w14:paraId="4421FDCB" w14:textId="5001A842" w:rsidR="005B4171" w:rsidRDefault="000E5C24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Une convention d’assistance de recherche de fuites d’eau a été signé</w:t>
      </w:r>
      <w:r w:rsidR="00237624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avec Véolia, qui interviendra seulement pour les recherches et non les réparations.</w:t>
      </w:r>
    </w:p>
    <w:p w14:paraId="5FAD537C" w14:textId="63F1DD80" w:rsidR="005B4171" w:rsidRDefault="005B4171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Une réorganisation du service administratif a eu lieu suite à la demande de disponibilité de Perrine MUGNIER, Francine FAURE remplace Perrine en tant que secrétaire générale</w:t>
      </w:r>
      <w:r w:rsidR="00BC0FA5">
        <w:rPr>
          <w:rFonts w:ascii="Times New Roman" w:hAnsi="Times New Roman"/>
          <w:bCs/>
          <w:sz w:val="24"/>
          <w:szCs w:val="24"/>
        </w:rPr>
        <w:t>, une offre d’emploi a été mise en ligne pour un(e) gestionnaire comptabilité/paie à 80%.</w:t>
      </w:r>
    </w:p>
    <w:p w14:paraId="24FED121" w14:textId="5E594C17" w:rsidR="00BC0FA5" w:rsidRDefault="00BC0FA5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</w:t>
      </w:r>
      <w:r w:rsidR="00237624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offre d’emploi d’été sera prochaine</w:t>
      </w:r>
      <w:r w:rsidR="00237624">
        <w:rPr>
          <w:rFonts w:ascii="Times New Roman" w:hAnsi="Times New Roman"/>
          <w:bCs/>
          <w:sz w:val="24"/>
          <w:szCs w:val="24"/>
        </w:rPr>
        <w:t>ment</w:t>
      </w:r>
      <w:r>
        <w:rPr>
          <w:rFonts w:ascii="Times New Roman" w:hAnsi="Times New Roman"/>
          <w:bCs/>
          <w:sz w:val="24"/>
          <w:szCs w:val="24"/>
        </w:rPr>
        <w:t xml:space="preserve"> mise en ligne.</w:t>
      </w:r>
    </w:p>
    <w:p w14:paraId="79F4E2EF" w14:textId="0E948573" w:rsidR="00BC0FA5" w:rsidRDefault="00BC0FA5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</w:p>
    <w:p w14:paraId="2B0CB0C8" w14:textId="69F57911" w:rsidR="00F54FD2" w:rsidRDefault="000E5C24" w:rsidP="0012067A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</w:t>
      </w:r>
      <w:r w:rsidR="00237624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ICORA va proposer une visite du Hameau des Sablières à La Mure.</w:t>
      </w:r>
    </w:p>
    <w:p w14:paraId="4FCBD34A" w14:textId="77777777" w:rsidR="00F54FD2" w:rsidRDefault="00F54FD2" w:rsidP="00F63EBF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</w:p>
    <w:p w14:paraId="02253066" w14:textId="77777777" w:rsidR="00F54FD2" w:rsidRDefault="00F54FD2" w:rsidP="0012067A">
      <w:pPr>
        <w:spacing w:after="0"/>
        <w:ind w:left="284" w:right="794"/>
        <w:jc w:val="both"/>
        <w:rPr>
          <w:bCs/>
          <w:u w:val="single"/>
        </w:rPr>
      </w:pPr>
      <w:r w:rsidRPr="000E6BC9">
        <w:rPr>
          <w:bCs/>
          <w:u w:val="single"/>
        </w:rPr>
        <w:t>Commission jeunesse, sport, vie associative </w:t>
      </w:r>
    </w:p>
    <w:p w14:paraId="1CE1E107" w14:textId="2CDE7BD7" w:rsidR="006D7147" w:rsidRDefault="006D7147" w:rsidP="0012067A">
      <w:pPr>
        <w:spacing w:after="0"/>
        <w:ind w:left="284" w:right="794"/>
        <w:jc w:val="both"/>
        <w:rPr>
          <w:bCs/>
        </w:rPr>
      </w:pPr>
      <w:r w:rsidRPr="006D7147">
        <w:rPr>
          <w:bCs/>
        </w:rPr>
        <w:t>Le CMJ arrive en fin de mandat</w:t>
      </w:r>
      <w:r>
        <w:rPr>
          <w:bCs/>
        </w:rPr>
        <w:t xml:space="preserve"> fin juin, </w:t>
      </w:r>
      <w:r w:rsidR="00237624">
        <w:rPr>
          <w:bCs/>
        </w:rPr>
        <w:t>de nouvelles élections seront organisées</w:t>
      </w:r>
      <w:r>
        <w:rPr>
          <w:bCs/>
        </w:rPr>
        <w:t>.</w:t>
      </w:r>
    </w:p>
    <w:p w14:paraId="5741CFDE" w14:textId="0F568219" w:rsidR="006D7147" w:rsidRPr="006D7147" w:rsidRDefault="006D7147" w:rsidP="0012067A">
      <w:pPr>
        <w:spacing w:after="0"/>
        <w:ind w:left="284" w:right="794"/>
        <w:jc w:val="both"/>
        <w:rPr>
          <w:bCs/>
        </w:rPr>
      </w:pPr>
      <w:r>
        <w:rPr>
          <w:bCs/>
        </w:rPr>
        <w:t>La cérémonie des nouveaux habitants va être organisée vers mars-avril</w:t>
      </w:r>
    </w:p>
    <w:p w14:paraId="062F07DB" w14:textId="77777777" w:rsidR="00F54FD2" w:rsidRDefault="00F54FD2" w:rsidP="0012067A">
      <w:pPr>
        <w:ind w:left="284" w:right="794"/>
        <w:jc w:val="both"/>
        <w:rPr>
          <w:bCs/>
          <w:u w:val="single"/>
        </w:rPr>
      </w:pPr>
    </w:p>
    <w:p w14:paraId="28C46F3B" w14:textId="5D62B926" w:rsidR="00F54FD2" w:rsidRDefault="00F54FD2" w:rsidP="0012067A">
      <w:pPr>
        <w:ind w:left="284"/>
        <w:jc w:val="both"/>
        <w:rPr>
          <w:bCs/>
          <w:u w:val="single"/>
        </w:rPr>
      </w:pPr>
      <w:r>
        <w:rPr>
          <w:bCs/>
          <w:u w:val="single"/>
        </w:rPr>
        <w:t>Commission communication </w:t>
      </w:r>
    </w:p>
    <w:p w14:paraId="0F4D38D6" w14:textId="77777777" w:rsidR="006D7147" w:rsidRDefault="00F54FD2" w:rsidP="0012067A">
      <w:pPr>
        <w:spacing w:after="0"/>
        <w:ind w:left="284"/>
        <w:jc w:val="both"/>
        <w:rPr>
          <w:bCs/>
          <w:u w:val="single"/>
        </w:rPr>
      </w:pPr>
      <w:r w:rsidRPr="0093319D">
        <w:rPr>
          <w:bCs/>
          <w:u w:val="single"/>
        </w:rPr>
        <w:t>Commission école</w:t>
      </w:r>
    </w:p>
    <w:p w14:paraId="161EF7AD" w14:textId="77777777" w:rsidR="006D7147" w:rsidRDefault="006D7147" w:rsidP="0012067A">
      <w:pPr>
        <w:spacing w:after="0"/>
        <w:ind w:left="284"/>
        <w:jc w:val="both"/>
        <w:rPr>
          <w:bCs/>
        </w:rPr>
      </w:pPr>
      <w:r w:rsidRPr="006D7147">
        <w:rPr>
          <w:bCs/>
        </w:rPr>
        <w:t>Angeline MERE souhaite faire un point sur son intervention</w:t>
      </w:r>
      <w:r>
        <w:rPr>
          <w:bCs/>
        </w:rPr>
        <w:t xml:space="preserve"> musique.</w:t>
      </w:r>
    </w:p>
    <w:p w14:paraId="5B2C2D57" w14:textId="61AAD269" w:rsidR="00F54FD2" w:rsidRDefault="006D7147" w:rsidP="0012067A">
      <w:pPr>
        <w:spacing w:after="0"/>
        <w:ind w:left="284"/>
        <w:jc w:val="both"/>
        <w:rPr>
          <w:bCs/>
        </w:rPr>
      </w:pPr>
      <w:r>
        <w:rPr>
          <w:bCs/>
        </w:rPr>
        <w:t>Conseil d’école sera bientôt programmé.</w:t>
      </w:r>
      <w:r w:rsidR="00F54FD2" w:rsidRPr="006D7147">
        <w:rPr>
          <w:bCs/>
        </w:rPr>
        <w:t> </w:t>
      </w:r>
    </w:p>
    <w:p w14:paraId="303431AE" w14:textId="77777777" w:rsidR="00DD1D5A" w:rsidRDefault="00DD1D5A" w:rsidP="0012067A">
      <w:pPr>
        <w:spacing w:after="0"/>
        <w:ind w:left="284"/>
        <w:jc w:val="both"/>
        <w:rPr>
          <w:bCs/>
        </w:rPr>
      </w:pPr>
    </w:p>
    <w:p w14:paraId="48D43E51" w14:textId="77777777" w:rsidR="00F54FD2" w:rsidRDefault="00F54FD2" w:rsidP="0012067A">
      <w:pPr>
        <w:spacing w:after="0"/>
        <w:ind w:left="284"/>
        <w:jc w:val="both"/>
        <w:rPr>
          <w:bCs/>
        </w:rPr>
      </w:pPr>
      <w:r w:rsidRPr="0093319D">
        <w:rPr>
          <w:bCs/>
          <w:u w:val="single"/>
        </w:rPr>
        <w:t>Commission travaux</w:t>
      </w:r>
      <w:r>
        <w:rPr>
          <w:bCs/>
        </w:rPr>
        <w:t> </w:t>
      </w:r>
    </w:p>
    <w:p w14:paraId="16E08DFF" w14:textId="003CE08C" w:rsidR="00F54FD2" w:rsidRDefault="00BC0FA5" w:rsidP="0012067A">
      <w:pPr>
        <w:spacing w:after="0"/>
        <w:ind w:left="284"/>
        <w:jc w:val="both"/>
        <w:rPr>
          <w:bCs/>
        </w:rPr>
      </w:pPr>
      <w:r>
        <w:rPr>
          <w:bCs/>
        </w:rPr>
        <w:t>Toujours des fuites importantes. Bornage de terrain en cours.</w:t>
      </w:r>
    </w:p>
    <w:p w14:paraId="586A75C0" w14:textId="77777777" w:rsidR="00BC0FA5" w:rsidRDefault="00BC0FA5" w:rsidP="0012067A">
      <w:pPr>
        <w:spacing w:after="0"/>
        <w:ind w:left="284"/>
        <w:jc w:val="both"/>
        <w:rPr>
          <w:bCs/>
        </w:rPr>
      </w:pPr>
    </w:p>
    <w:p w14:paraId="3FB42B34" w14:textId="77777777" w:rsidR="00F54FD2" w:rsidRDefault="00F54FD2" w:rsidP="0012067A">
      <w:pPr>
        <w:spacing w:after="0"/>
        <w:ind w:left="284"/>
        <w:jc w:val="both"/>
        <w:rPr>
          <w:bCs/>
        </w:rPr>
      </w:pPr>
      <w:r w:rsidRPr="003802F9">
        <w:rPr>
          <w:bCs/>
          <w:u w:val="single"/>
        </w:rPr>
        <w:t>Commission Affaires sociales</w:t>
      </w:r>
      <w:r>
        <w:rPr>
          <w:bCs/>
        </w:rPr>
        <w:t> </w:t>
      </w:r>
    </w:p>
    <w:p w14:paraId="550A66A4" w14:textId="6E41B5C7" w:rsidR="00F54FD2" w:rsidRDefault="006D7147" w:rsidP="0012067A">
      <w:pPr>
        <w:spacing w:after="0"/>
        <w:ind w:left="284"/>
        <w:jc w:val="both"/>
        <w:rPr>
          <w:bCs/>
        </w:rPr>
      </w:pPr>
      <w:r>
        <w:rPr>
          <w:bCs/>
        </w:rPr>
        <w:t xml:space="preserve">Les </w:t>
      </w:r>
      <w:r w:rsidR="00DD1D5A">
        <w:rPr>
          <w:bCs/>
        </w:rPr>
        <w:t>sorties en</w:t>
      </w:r>
      <w:r w:rsidR="000B2A65">
        <w:rPr>
          <w:bCs/>
        </w:rPr>
        <w:t xml:space="preserve"> fin d’année 2024 </w:t>
      </w:r>
      <w:r>
        <w:rPr>
          <w:bCs/>
        </w:rPr>
        <w:t>au petit train de la Mure ont été très apprécié</w:t>
      </w:r>
      <w:r w:rsidR="000B2A65">
        <w:rPr>
          <w:bCs/>
        </w:rPr>
        <w:t>e</w:t>
      </w:r>
      <w:r>
        <w:rPr>
          <w:bCs/>
        </w:rPr>
        <w:t xml:space="preserve">s par les aînés, pour ceux qui n’avaient pas la possibilité de se déplacer un colis leur a été offert, </w:t>
      </w:r>
      <w:r w:rsidR="000B2A65">
        <w:rPr>
          <w:bCs/>
        </w:rPr>
        <w:t>certaines personnes ont relancé</w:t>
      </w:r>
      <w:r w:rsidR="00FB19A2">
        <w:rPr>
          <w:bCs/>
        </w:rPr>
        <w:t xml:space="preserve"> Mme GEISSLER </w:t>
      </w:r>
      <w:r w:rsidR="000B2A65">
        <w:rPr>
          <w:bCs/>
        </w:rPr>
        <w:t>élue chargée de la commission des affaires sociales car elles n’avaient pas reçu leur colis mais leur impossibilité de se déplacer n’était pas connu</w:t>
      </w:r>
      <w:r w:rsidR="00237624">
        <w:rPr>
          <w:bCs/>
        </w:rPr>
        <w:t>e</w:t>
      </w:r>
      <w:r w:rsidR="000B2A65">
        <w:rPr>
          <w:bCs/>
        </w:rPr>
        <w:t xml:space="preserve"> de l’élue ou alors les personnes étaient absentes de leur domicile au moment de la livraison du colis.</w:t>
      </w:r>
    </w:p>
    <w:p w14:paraId="5DDD0AB6" w14:textId="727A133F" w:rsidR="000B2A65" w:rsidRDefault="000B2A65" w:rsidP="0012067A">
      <w:pPr>
        <w:spacing w:after="0"/>
        <w:ind w:left="284"/>
        <w:jc w:val="both"/>
        <w:rPr>
          <w:bCs/>
        </w:rPr>
      </w:pPr>
      <w:r>
        <w:rPr>
          <w:bCs/>
        </w:rPr>
        <w:t xml:space="preserve">Un logement se libère au 31/01/2025, un état sera fait pour savoir si on peut le louer ou </w:t>
      </w:r>
      <w:r w:rsidR="00237624">
        <w:rPr>
          <w:bCs/>
        </w:rPr>
        <w:t>s’il</w:t>
      </w:r>
      <w:r>
        <w:rPr>
          <w:bCs/>
        </w:rPr>
        <w:t xml:space="preserve"> faut faire des travaux de rafraîchissement. Le logement de l’école doit être également rénové pour la location.</w:t>
      </w:r>
    </w:p>
    <w:p w14:paraId="2D167129" w14:textId="77777777" w:rsidR="006D7147" w:rsidRDefault="006D7147" w:rsidP="0012067A">
      <w:pPr>
        <w:spacing w:after="0"/>
        <w:ind w:left="284"/>
        <w:jc w:val="both"/>
        <w:rPr>
          <w:bCs/>
        </w:rPr>
      </w:pPr>
    </w:p>
    <w:p w14:paraId="0B107277" w14:textId="77777777" w:rsidR="00F54FD2" w:rsidRDefault="00F54FD2" w:rsidP="0012067A">
      <w:pPr>
        <w:spacing w:after="0"/>
        <w:ind w:left="284"/>
        <w:jc w:val="both"/>
        <w:rPr>
          <w:bCs/>
          <w:u w:val="single"/>
        </w:rPr>
      </w:pPr>
      <w:r w:rsidRPr="00B502AA">
        <w:rPr>
          <w:bCs/>
          <w:u w:val="single"/>
        </w:rPr>
        <w:t xml:space="preserve">Commission santé  </w:t>
      </w:r>
    </w:p>
    <w:p w14:paraId="2921CE74" w14:textId="31ED2F99" w:rsidR="000B2A65" w:rsidRDefault="000B2A65" w:rsidP="0012067A">
      <w:pPr>
        <w:spacing w:after="0"/>
        <w:ind w:left="284"/>
        <w:jc w:val="both"/>
        <w:rPr>
          <w:bCs/>
        </w:rPr>
      </w:pPr>
      <w:r w:rsidRPr="000B2A65">
        <w:rPr>
          <w:bCs/>
        </w:rPr>
        <w:t xml:space="preserve">Le café santé organisé le 27/01/2025 a </w:t>
      </w:r>
      <w:r>
        <w:rPr>
          <w:bCs/>
        </w:rPr>
        <w:t>été</w:t>
      </w:r>
      <w:r w:rsidRPr="000B2A65">
        <w:rPr>
          <w:bCs/>
        </w:rPr>
        <w:t xml:space="preserve"> </w:t>
      </w:r>
      <w:r w:rsidR="00237624">
        <w:rPr>
          <w:bCs/>
        </w:rPr>
        <w:t>un su</w:t>
      </w:r>
      <w:r w:rsidRPr="000B2A65">
        <w:rPr>
          <w:bCs/>
        </w:rPr>
        <w:t>ccès, environ un vingtaine de personne</w:t>
      </w:r>
      <w:r>
        <w:rPr>
          <w:bCs/>
        </w:rPr>
        <w:t>s présentes de toutes générations.</w:t>
      </w:r>
    </w:p>
    <w:p w14:paraId="67761D26" w14:textId="63698555" w:rsidR="000B2A65" w:rsidRDefault="00FB19A2" w:rsidP="0012067A">
      <w:pPr>
        <w:spacing w:after="0"/>
        <w:ind w:left="284"/>
        <w:jc w:val="both"/>
        <w:rPr>
          <w:bCs/>
        </w:rPr>
      </w:pPr>
      <w:r>
        <w:rPr>
          <w:bCs/>
        </w:rPr>
        <w:t>S</w:t>
      </w:r>
      <w:r w:rsidR="000B2A65">
        <w:rPr>
          <w:bCs/>
        </w:rPr>
        <w:t xml:space="preserve">uite à l’AG </w:t>
      </w:r>
      <w:r>
        <w:rPr>
          <w:bCs/>
        </w:rPr>
        <w:t>le</w:t>
      </w:r>
      <w:r w:rsidR="000B2A65">
        <w:rPr>
          <w:bCs/>
        </w:rPr>
        <w:t xml:space="preserve"> CPTS nous informe </w:t>
      </w:r>
      <w:r>
        <w:rPr>
          <w:bCs/>
        </w:rPr>
        <w:t xml:space="preserve">que le projet de la Maison pluridisciplinaire de </w:t>
      </w:r>
      <w:r w:rsidR="000B2A65">
        <w:rPr>
          <w:bCs/>
        </w:rPr>
        <w:t>la commune de La Mure</w:t>
      </w:r>
      <w:r>
        <w:rPr>
          <w:bCs/>
        </w:rPr>
        <w:t xml:space="preserve"> (dentiste, orthodontiste, kinésithérapeute, infirmière, médecin) est très avancé, Mme B</w:t>
      </w:r>
      <w:r w:rsidR="00237624">
        <w:rPr>
          <w:bCs/>
        </w:rPr>
        <w:t>AL</w:t>
      </w:r>
      <w:r>
        <w:rPr>
          <w:bCs/>
        </w:rPr>
        <w:t xml:space="preserve">MET élue de la commission de santé rappelle que la maison pluridisciplinaire de La Mure doit </w:t>
      </w:r>
      <w:r w:rsidR="00DD1D5A">
        <w:rPr>
          <w:bCs/>
        </w:rPr>
        <w:t>être complémentaire</w:t>
      </w:r>
      <w:r>
        <w:rPr>
          <w:bCs/>
        </w:rPr>
        <w:t xml:space="preserve"> de la maison de santé de Susville.</w:t>
      </w:r>
    </w:p>
    <w:p w14:paraId="203E4389" w14:textId="7347DB64" w:rsidR="00DD1D5A" w:rsidRDefault="00DD1D5A" w:rsidP="0012067A">
      <w:pPr>
        <w:spacing w:after="0"/>
        <w:ind w:left="284"/>
        <w:jc w:val="both"/>
        <w:rPr>
          <w:bCs/>
        </w:rPr>
      </w:pPr>
      <w:r>
        <w:rPr>
          <w:bCs/>
        </w:rPr>
        <w:t>L’U</w:t>
      </w:r>
      <w:r w:rsidR="00237624">
        <w:rPr>
          <w:bCs/>
        </w:rPr>
        <w:t>I</w:t>
      </w:r>
      <w:r>
        <w:rPr>
          <w:bCs/>
        </w:rPr>
        <w:t>AD remercie la mise à disposition de la salle à un petit prix.</w:t>
      </w:r>
    </w:p>
    <w:p w14:paraId="1B44C0AD" w14:textId="77777777" w:rsidR="000B2A65" w:rsidRPr="000B2A65" w:rsidRDefault="000B2A65" w:rsidP="0012067A">
      <w:pPr>
        <w:spacing w:after="0"/>
        <w:ind w:left="284"/>
        <w:jc w:val="both"/>
        <w:rPr>
          <w:bCs/>
        </w:rPr>
      </w:pPr>
    </w:p>
    <w:p w14:paraId="74EE240E" w14:textId="77777777" w:rsidR="00F54FD2" w:rsidRDefault="00F54FD2" w:rsidP="0012067A">
      <w:pPr>
        <w:spacing w:after="120"/>
        <w:ind w:left="284"/>
        <w:jc w:val="both"/>
        <w:rPr>
          <w:rFonts w:ascii="Arial" w:hAnsi="Arial" w:cs="Arial"/>
          <w:bCs/>
          <w:i/>
          <w:iCs/>
          <w:u w:val="single"/>
        </w:rPr>
      </w:pPr>
    </w:p>
    <w:p w14:paraId="6EEA31C8" w14:textId="77777777" w:rsidR="00F54FD2" w:rsidRPr="00093494" w:rsidRDefault="00F54FD2" w:rsidP="0012067A">
      <w:pPr>
        <w:spacing w:after="120"/>
        <w:ind w:left="284"/>
        <w:jc w:val="both"/>
        <w:rPr>
          <w:rFonts w:ascii="Arial" w:hAnsi="Arial" w:cs="Arial"/>
          <w:bCs/>
        </w:rPr>
      </w:pPr>
      <w:r w:rsidRPr="00093494">
        <w:rPr>
          <w:rFonts w:ascii="Arial" w:hAnsi="Arial" w:cs="Arial"/>
          <w:bCs/>
          <w:i/>
          <w:iCs/>
          <w:u w:val="single"/>
        </w:rPr>
        <w:t>Questions diverses</w:t>
      </w:r>
      <w:r w:rsidRPr="00093494">
        <w:rPr>
          <w:rFonts w:ascii="Arial" w:hAnsi="Arial" w:cs="Arial"/>
          <w:bCs/>
        </w:rPr>
        <w:t xml:space="preserve"> : </w:t>
      </w:r>
    </w:p>
    <w:p w14:paraId="2984B9DF" w14:textId="77777777" w:rsidR="00F54FD2" w:rsidRDefault="00F54FD2" w:rsidP="0012067A">
      <w:pPr>
        <w:spacing w:after="120"/>
        <w:ind w:left="284" w:firstLine="851"/>
        <w:jc w:val="both"/>
        <w:rPr>
          <w:rFonts w:ascii="Arial" w:hAnsi="Arial" w:cs="Arial"/>
          <w:bCs/>
        </w:rPr>
      </w:pPr>
      <w:r w:rsidRPr="00013A27">
        <w:rPr>
          <w:rFonts w:ascii="Arial" w:hAnsi="Arial" w:cs="Arial"/>
          <w:bCs/>
        </w:rPr>
        <w:t>Questions orales (article 5 du règlement intérieur du 4 juin 2020)</w:t>
      </w:r>
    </w:p>
    <w:p w14:paraId="128080E5" w14:textId="11A82854" w:rsidR="00F54FD2" w:rsidRDefault="006619A3" w:rsidP="0012067A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Mme BOSCARO Sandrine remercie Mme le Maire </w:t>
      </w:r>
      <w:r w:rsidR="000E5C24">
        <w:rPr>
          <w:rFonts w:ascii="Times New Roman" w:hAnsi="Times New Roman"/>
          <w:bCs/>
          <w:sz w:val="24"/>
          <w:szCs w:val="24"/>
        </w:rPr>
        <w:t>pour la possibilité des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52BD">
        <w:rPr>
          <w:rFonts w:ascii="Times New Roman" w:hAnsi="Times New Roman"/>
          <w:bCs/>
          <w:sz w:val="24"/>
          <w:szCs w:val="24"/>
        </w:rPr>
        <w:t xml:space="preserve">échanges </w:t>
      </w:r>
      <w:r w:rsidR="000E5C24">
        <w:rPr>
          <w:rFonts w:ascii="Times New Roman" w:hAnsi="Times New Roman"/>
          <w:bCs/>
          <w:sz w:val="24"/>
          <w:szCs w:val="24"/>
        </w:rPr>
        <w:t xml:space="preserve">sur </w:t>
      </w:r>
      <w:r w:rsidR="00E152BD">
        <w:rPr>
          <w:rFonts w:ascii="Times New Roman" w:hAnsi="Times New Roman"/>
          <w:bCs/>
          <w:sz w:val="24"/>
          <w:szCs w:val="24"/>
        </w:rPr>
        <w:t xml:space="preserve">les divers sujets abordés </w:t>
      </w:r>
      <w:r>
        <w:rPr>
          <w:rFonts w:ascii="Times New Roman" w:hAnsi="Times New Roman"/>
          <w:bCs/>
          <w:sz w:val="24"/>
          <w:szCs w:val="24"/>
        </w:rPr>
        <w:t xml:space="preserve">depuis </w:t>
      </w:r>
      <w:r w:rsidR="00E152BD">
        <w:rPr>
          <w:rFonts w:ascii="Times New Roman" w:hAnsi="Times New Roman"/>
          <w:bCs/>
          <w:sz w:val="24"/>
          <w:szCs w:val="24"/>
        </w:rPr>
        <w:t xml:space="preserve">son mandat de </w:t>
      </w:r>
      <w:r w:rsidR="00237624">
        <w:rPr>
          <w:rFonts w:ascii="Times New Roman" w:hAnsi="Times New Roman"/>
          <w:bCs/>
          <w:sz w:val="24"/>
          <w:szCs w:val="24"/>
        </w:rPr>
        <w:t>M</w:t>
      </w:r>
      <w:r w:rsidR="00E152BD">
        <w:rPr>
          <w:rFonts w:ascii="Times New Roman" w:hAnsi="Times New Roman"/>
          <w:bCs/>
          <w:sz w:val="24"/>
          <w:szCs w:val="24"/>
        </w:rPr>
        <w:t>aire.</w:t>
      </w:r>
    </w:p>
    <w:p w14:paraId="2F0E6B40" w14:textId="0B9C55A7" w:rsidR="002C1161" w:rsidRDefault="002C1161" w:rsidP="0012067A">
      <w:pPr>
        <w:spacing w:after="0" w:line="240" w:lineRule="auto"/>
        <w:ind w:left="284"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Mme le Maire a reçu un courrier de Mme TARGA concernant différentes réclamations, elle souhaitait que celui-ci soit lu en conseil municipal, </w:t>
      </w:r>
      <w:r w:rsidR="006D7147">
        <w:rPr>
          <w:rFonts w:ascii="Times New Roman" w:hAnsi="Times New Roman"/>
          <w:bCs/>
          <w:sz w:val="24"/>
          <w:szCs w:val="24"/>
        </w:rPr>
        <w:t xml:space="preserve">ce courrier a été lu à l’ensemble des </w:t>
      </w:r>
      <w:r w:rsidR="00237624">
        <w:rPr>
          <w:rFonts w:ascii="Times New Roman" w:hAnsi="Times New Roman"/>
          <w:bCs/>
          <w:sz w:val="24"/>
          <w:szCs w:val="24"/>
        </w:rPr>
        <w:t>conseillers. Une réponse sera faite à Mme TARGA.</w:t>
      </w:r>
    </w:p>
    <w:p w14:paraId="4DE31DB8" w14:textId="345290EA" w:rsidR="00F63EBF" w:rsidRDefault="00FB2AAB" w:rsidP="0012067A">
      <w:pPr>
        <w:ind w:left="284" w:hanging="1356"/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28709" wp14:editId="258D51E9">
                <wp:simplePos x="0" y="0"/>
                <wp:positionH relativeFrom="margin">
                  <wp:posOffset>147955</wp:posOffset>
                </wp:positionH>
                <wp:positionV relativeFrom="paragraph">
                  <wp:posOffset>325120</wp:posOffset>
                </wp:positionV>
                <wp:extent cx="5353050" cy="1828800"/>
                <wp:effectExtent l="0" t="0" r="19050" b="11430"/>
                <wp:wrapSquare wrapText="bothSides"/>
                <wp:docPr id="15198626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6DEB1" w14:textId="7C956DDB" w:rsidR="007A048E" w:rsidRPr="001E2DCC" w:rsidRDefault="007A048E" w:rsidP="00FB2AAB">
                            <w:pPr>
                              <w:ind w:right="794"/>
                              <w:jc w:val="center"/>
                              <w:rPr>
                                <w:b/>
                              </w:rPr>
                            </w:pPr>
                            <w:r w:rsidRPr="00FB2AAB">
                              <w:rPr>
                                <w:b/>
                                <w:u w:val="single"/>
                              </w:rPr>
                              <w:t>Délibération n° D_01</w:t>
                            </w:r>
                            <w:r w:rsidR="00FB2AAB">
                              <w:rPr>
                                <w:b/>
                                <w:u w:val="single"/>
                              </w:rPr>
                              <w:t>-</w:t>
                            </w:r>
                            <w:r w:rsidRPr="00FB2AAB">
                              <w:rPr>
                                <w:b/>
                                <w:u w:val="single"/>
                              </w:rPr>
                              <w:t>27012025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F54FD2">
                              <w:rPr>
                                <w:b/>
                                <w:bCs/>
                              </w:rPr>
                              <w:t>Convention de mise à disposition de l’ETAPS communal à la Communauté de Commune</w:t>
                            </w:r>
                            <w:r w:rsidR="00237624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F54FD2">
                              <w:rPr>
                                <w:b/>
                                <w:bCs/>
                              </w:rPr>
                              <w:t xml:space="preserve"> de la Matheysine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C287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.65pt;margin-top:25.6pt;width:421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" filled="f" strokeweight=".5pt">
                <v:textbox style="mso-fit-shape-to-text:t">
                  <w:txbxContent>
                    <w:p w14:paraId="4DB6DEB1" w14:textId="7C956DDB" w:rsidR="007A048E" w:rsidRPr="001E2DCC" w:rsidRDefault="007A048E" w:rsidP="00FB2AAB">
                      <w:pPr>
                        <w:ind w:right="794"/>
                        <w:jc w:val="center"/>
                        <w:rPr>
                          <w:b/>
                        </w:rPr>
                      </w:pPr>
                      <w:r w:rsidRPr="00FB2AAB">
                        <w:rPr>
                          <w:b/>
                          <w:u w:val="single"/>
                        </w:rPr>
                        <w:t>Délibération n° D_01</w:t>
                      </w:r>
                      <w:r w:rsidR="00FB2AAB">
                        <w:rPr>
                          <w:b/>
                          <w:u w:val="single"/>
                        </w:rPr>
                        <w:t>-</w:t>
                      </w:r>
                      <w:r w:rsidRPr="00FB2AAB">
                        <w:rPr>
                          <w:b/>
                          <w:u w:val="single"/>
                        </w:rPr>
                        <w:t>27012025</w:t>
                      </w:r>
                      <w:r>
                        <w:rPr>
                          <w:b/>
                        </w:rPr>
                        <w:t>-</w:t>
                      </w:r>
                      <w:r w:rsidRPr="00F54FD2">
                        <w:rPr>
                          <w:b/>
                          <w:bCs/>
                        </w:rPr>
                        <w:t>Convention de mise à disposition de l’ETAPS communal à la Communauté de Commune</w:t>
                      </w:r>
                      <w:r w:rsidR="00237624">
                        <w:rPr>
                          <w:b/>
                          <w:bCs/>
                        </w:rPr>
                        <w:t>s</w:t>
                      </w:r>
                      <w:r w:rsidRPr="00F54FD2">
                        <w:rPr>
                          <w:b/>
                          <w:bCs/>
                        </w:rPr>
                        <w:t xml:space="preserve"> de la Matheysine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67272F" w14:textId="1B4EAD14" w:rsidR="00F54FD2" w:rsidRDefault="00F54FD2" w:rsidP="0012067A">
      <w:pPr>
        <w:ind w:left="284" w:right="794"/>
        <w:jc w:val="both"/>
      </w:pPr>
      <w:r w:rsidRPr="000236D6">
        <w:t xml:space="preserve">Le Maire informe le Conseil Municipal de la demande formulée par la </w:t>
      </w:r>
      <w:r>
        <w:t>Communauté de Commune de la Matheysine</w:t>
      </w:r>
      <w:r w:rsidRPr="000236D6">
        <w:t xml:space="preserve"> de mise à disposition d’un </w:t>
      </w:r>
      <w:r>
        <w:t>Maître-Nageur suite à l’absence d’un agent à la piscine territoriale AQUAMIRA, précisant que Mr MELMOUX Vincent a donné son accord pour les périodes suivantes :</w:t>
      </w:r>
    </w:p>
    <w:p w14:paraId="4E57147C" w14:textId="77777777" w:rsidR="00F54FD2" w:rsidRPr="004E458F" w:rsidRDefault="00F54FD2" w:rsidP="0012067A">
      <w:pPr>
        <w:numPr>
          <w:ilvl w:val="0"/>
          <w:numId w:val="2"/>
        </w:numPr>
        <w:suppressAutoHyphens w:val="0"/>
        <w:autoSpaceDE w:val="0"/>
        <w:spacing w:after="0" w:line="240" w:lineRule="auto"/>
        <w:ind w:left="284" w:firstLine="709"/>
        <w:jc w:val="both"/>
        <w:textAlignment w:val="auto"/>
      </w:pPr>
      <w:r w:rsidRPr="004E458F">
        <w:t>Lundi 13</w:t>
      </w:r>
      <w:r>
        <w:t xml:space="preserve">, 20 et 27 </w:t>
      </w:r>
      <w:r w:rsidRPr="004E458F">
        <w:t>janvier 2025 de 14h45 à 17 h</w:t>
      </w:r>
    </w:p>
    <w:p w14:paraId="7DB9ADCA" w14:textId="77777777" w:rsidR="00F54FD2" w:rsidRPr="004E458F" w:rsidRDefault="00F54FD2" w:rsidP="0012067A">
      <w:pPr>
        <w:numPr>
          <w:ilvl w:val="0"/>
          <w:numId w:val="2"/>
        </w:numPr>
        <w:suppressAutoHyphens w:val="0"/>
        <w:autoSpaceDE w:val="0"/>
        <w:spacing w:after="0" w:line="240" w:lineRule="auto"/>
        <w:ind w:left="284" w:firstLine="709"/>
        <w:jc w:val="both"/>
        <w:textAlignment w:val="auto"/>
      </w:pPr>
      <w:r w:rsidRPr="004E458F">
        <w:t>Mercredi 15</w:t>
      </w:r>
      <w:r>
        <w:t xml:space="preserve">, 22 et 29 </w:t>
      </w:r>
      <w:r w:rsidRPr="004E458F">
        <w:t>janvier 2025 de 9h15 à 12 h</w:t>
      </w:r>
    </w:p>
    <w:p w14:paraId="574D08EE" w14:textId="77777777" w:rsidR="00F54FD2" w:rsidRDefault="00F54FD2" w:rsidP="0012067A">
      <w:pPr>
        <w:numPr>
          <w:ilvl w:val="0"/>
          <w:numId w:val="2"/>
        </w:numPr>
        <w:suppressAutoHyphens w:val="0"/>
        <w:autoSpaceDE w:val="0"/>
        <w:spacing w:after="0" w:line="240" w:lineRule="auto"/>
        <w:ind w:left="284" w:firstLine="709"/>
        <w:jc w:val="both"/>
        <w:textAlignment w:val="auto"/>
      </w:pPr>
      <w:r w:rsidRPr="004E458F">
        <w:t>Vendredi 17</w:t>
      </w:r>
      <w:r>
        <w:t xml:space="preserve">, 24 et 31 </w:t>
      </w:r>
      <w:r w:rsidRPr="004E458F">
        <w:t>janvier 2025 de 9h à 12 h</w:t>
      </w:r>
    </w:p>
    <w:p w14:paraId="415C77B0" w14:textId="77777777" w:rsidR="00F54FD2" w:rsidRPr="004E458F" w:rsidRDefault="00F54FD2" w:rsidP="0012067A">
      <w:pPr>
        <w:numPr>
          <w:ilvl w:val="0"/>
          <w:numId w:val="2"/>
        </w:numPr>
        <w:suppressAutoHyphens w:val="0"/>
        <w:autoSpaceDE w:val="0"/>
        <w:spacing w:after="0" w:line="240" w:lineRule="auto"/>
        <w:ind w:left="284" w:firstLine="709"/>
        <w:jc w:val="both"/>
        <w:textAlignment w:val="auto"/>
      </w:pPr>
      <w:r w:rsidRPr="004E458F">
        <w:t xml:space="preserve">Lundi </w:t>
      </w:r>
      <w:r>
        <w:t>3 février</w:t>
      </w:r>
      <w:r w:rsidRPr="004E458F">
        <w:t xml:space="preserve"> 2025 de 14h45 à 17 h</w:t>
      </w:r>
    </w:p>
    <w:p w14:paraId="136883FD" w14:textId="77777777" w:rsidR="00F54FD2" w:rsidRPr="004E458F" w:rsidRDefault="00F54FD2" w:rsidP="0012067A">
      <w:pPr>
        <w:numPr>
          <w:ilvl w:val="0"/>
          <w:numId w:val="2"/>
        </w:numPr>
        <w:suppressAutoHyphens w:val="0"/>
        <w:autoSpaceDE w:val="0"/>
        <w:spacing w:after="0" w:line="240" w:lineRule="auto"/>
        <w:ind w:left="284" w:firstLine="709"/>
        <w:jc w:val="both"/>
        <w:textAlignment w:val="auto"/>
      </w:pPr>
      <w:r w:rsidRPr="004E458F">
        <w:t xml:space="preserve">Mercredi </w:t>
      </w:r>
      <w:r>
        <w:t>5 février</w:t>
      </w:r>
      <w:r w:rsidRPr="004E458F">
        <w:t xml:space="preserve"> 2025 de 9h15 à 12 h</w:t>
      </w:r>
    </w:p>
    <w:p w14:paraId="03FB94A7" w14:textId="1F5B3844" w:rsidR="00F54FD2" w:rsidRDefault="00F54FD2" w:rsidP="0012067A">
      <w:pPr>
        <w:numPr>
          <w:ilvl w:val="0"/>
          <w:numId w:val="2"/>
        </w:numPr>
        <w:suppressAutoHyphens w:val="0"/>
        <w:autoSpaceDE w:val="0"/>
        <w:spacing w:after="0" w:line="240" w:lineRule="auto"/>
        <w:ind w:left="284" w:firstLine="709"/>
        <w:jc w:val="both"/>
        <w:textAlignment w:val="auto"/>
      </w:pPr>
      <w:r w:rsidRPr="004E458F">
        <w:t xml:space="preserve">Vendredi </w:t>
      </w:r>
      <w:r>
        <w:t>7 février</w:t>
      </w:r>
      <w:r w:rsidRPr="004E458F">
        <w:t xml:space="preserve"> 2025 de 9h à 12 h</w:t>
      </w:r>
    </w:p>
    <w:p w14:paraId="1DC68A10" w14:textId="77777777" w:rsidR="00E90CEC" w:rsidRDefault="00E90CEC" w:rsidP="0012067A">
      <w:pPr>
        <w:suppressAutoHyphens w:val="0"/>
        <w:autoSpaceDE w:val="0"/>
        <w:spacing w:after="0" w:line="240" w:lineRule="auto"/>
        <w:ind w:left="284"/>
        <w:jc w:val="both"/>
        <w:textAlignment w:val="auto"/>
      </w:pPr>
    </w:p>
    <w:p w14:paraId="65827E11" w14:textId="77777777" w:rsidR="00F54FD2" w:rsidRDefault="00F54FD2" w:rsidP="0012067A">
      <w:pPr>
        <w:ind w:left="284" w:right="794"/>
        <w:jc w:val="both"/>
      </w:pPr>
      <w:r w:rsidRPr="000236D6">
        <w:t xml:space="preserve">Il rappelle </w:t>
      </w:r>
      <w:r>
        <w:t>que la</w:t>
      </w:r>
      <w:r w:rsidRPr="000236D6">
        <w:t xml:space="preserve"> fonction de l’agent à la </w:t>
      </w:r>
      <w:r>
        <w:t>Communauté de Commune de la Matheysine</w:t>
      </w:r>
      <w:r w:rsidRPr="000236D6">
        <w:t xml:space="preserve"> est maître-nageur au sein de la piscine </w:t>
      </w:r>
      <w:r>
        <w:t>AQUAMIRA</w:t>
      </w:r>
      <w:r w:rsidRPr="000236D6">
        <w:t>.</w:t>
      </w:r>
    </w:p>
    <w:p w14:paraId="48BF7F09" w14:textId="7942A7DC" w:rsidR="00F54FD2" w:rsidRPr="00FB2AAB" w:rsidRDefault="00F54FD2" w:rsidP="0012067A">
      <w:pPr>
        <w:ind w:left="284" w:right="794"/>
        <w:jc w:val="both"/>
      </w:pPr>
      <w:r w:rsidRPr="000236D6">
        <w:t xml:space="preserve">La mise à disposition concerne les heures de surveillance des cours de natation scolaire. </w:t>
      </w:r>
    </w:p>
    <w:p w14:paraId="491D5689" w14:textId="098A5309" w:rsidR="00F54FD2" w:rsidRPr="00F54FD2" w:rsidRDefault="00F54FD2" w:rsidP="0012067A">
      <w:pPr>
        <w:ind w:left="284" w:right="794"/>
        <w:jc w:val="both"/>
        <w:rPr>
          <w:b/>
          <w:bCs/>
        </w:rPr>
      </w:pPr>
      <w:r w:rsidRPr="000236D6">
        <w:rPr>
          <w:b/>
          <w:bCs/>
        </w:rPr>
        <w:t>Le Conseil Municipal, après en avoir délibéré,</w:t>
      </w:r>
    </w:p>
    <w:p w14:paraId="058DA681" w14:textId="0BA45316" w:rsidR="00F54FD2" w:rsidRDefault="00F54FD2" w:rsidP="0012067A">
      <w:pPr>
        <w:ind w:left="284" w:right="794"/>
        <w:jc w:val="both"/>
      </w:pPr>
      <w:r w:rsidRPr="000236D6">
        <w:rPr>
          <w:b/>
          <w:bCs/>
        </w:rPr>
        <w:t>Décide de mettre à disposition de la Commu</w:t>
      </w:r>
      <w:r>
        <w:rPr>
          <w:b/>
          <w:bCs/>
        </w:rPr>
        <w:t>nauté</w:t>
      </w:r>
      <w:r w:rsidRPr="000236D6">
        <w:rPr>
          <w:b/>
          <w:bCs/>
        </w:rPr>
        <w:t xml:space="preserve"> de</w:t>
      </w:r>
      <w:r>
        <w:rPr>
          <w:b/>
          <w:bCs/>
        </w:rPr>
        <w:t xml:space="preserve"> Commune</w:t>
      </w:r>
      <w:r w:rsidR="00237624">
        <w:rPr>
          <w:b/>
          <w:bCs/>
        </w:rPr>
        <w:t>s</w:t>
      </w:r>
      <w:r>
        <w:rPr>
          <w:b/>
          <w:bCs/>
        </w:rPr>
        <w:t xml:space="preserve"> de la Matheysine</w:t>
      </w:r>
      <w:r w:rsidRPr="000236D6">
        <w:t>, dans les conditions et pour les durées définies par convention, Monsieur Vincent MELMOUX, Educateur Territorial des Activités Physiques et Sportives principal 1</w:t>
      </w:r>
      <w:r w:rsidRPr="000236D6">
        <w:rPr>
          <w:vertAlign w:val="superscript"/>
        </w:rPr>
        <w:t>ère</w:t>
      </w:r>
      <w:r w:rsidRPr="000236D6">
        <w:t xml:space="preserve"> classe, dans la limite de </w:t>
      </w:r>
      <w:r>
        <w:t>16</w:t>
      </w:r>
      <w:r w:rsidRPr="000236D6">
        <w:t xml:space="preserve"> heures.</w:t>
      </w:r>
    </w:p>
    <w:p w14:paraId="038F184E" w14:textId="1AA03AF1" w:rsidR="00F54FD2" w:rsidRDefault="00F54FD2" w:rsidP="0012067A">
      <w:pPr>
        <w:ind w:left="284" w:right="794"/>
        <w:jc w:val="both"/>
      </w:pPr>
      <w:r w:rsidRPr="000236D6">
        <w:t>Cette mise à disposition se fait dans le cadre des dispositions du statut général de la fonction publique territoriale, et en particulier du code général de la fonction publique (articles L512-6 à L512-17) et décret 2008-580 du 18 juin 2008.</w:t>
      </w:r>
    </w:p>
    <w:p w14:paraId="6778C701" w14:textId="3A143574" w:rsidR="00F54FD2" w:rsidRDefault="00F54FD2" w:rsidP="0012067A">
      <w:pPr>
        <w:ind w:left="284" w:right="794"/>
        <w:jc w:val="both"/>
      </w:pPr>
      <w:r w:rsidRPr="000236D6">
        <w:rPr>
          <w:b/>
          <w:bCs/>
        </w:rPr>
        <w:t>Autorise le Maire à signer avec la Commu</w:t>
      </w:r>
      <w:r>
        <w:rPr>
          <w:b/>
          <w:bCs/>
        </w:rPr>
        <w:t>nauté</w:t>
      </w:r>
      <w:r w:rsidRPr="000236D6">
        <w:rPr>
          <w:b/>
          <w:bCs/>
        </w:rPr>
        <w:t xml:space="preserve"> de</w:t>
      </w:r>
      <w:r>
        <w:rPr>
          <w:b/>
          <w:bCs/>
        </w:rPr>
        <w:t xml:space="preserve"> Commune</w:t>
      </w:r>
      <w:r w:rsidR="00237624">
        <w:rPr>
          <w:b/>
          <w:bCs/>
        </w:rPr>
        <w:t>s</w:t>
      </w:r>
      <w:r>
        <w:rPr>
          <w:b/>
          <w:bCs/>
        </w:rPr>
        <w:t xml:space="preserve"> de la Matheysine</w:t>
      </w:r>
      <w:r w:rsidRPr="000236D6">
        <w:rPr>
          <w:b/>
          <w:bCs/>
        </w:rPr>
        <w:t xml:space="preserve"> la convention</w:t>
      </w:r>
      <w:r w:rsidRPr="000236D6">
        <w:t xml:space="preserve"> de mise à disposition d’un Educateur Territorial des Activités Physiques.</w:t>
      </w:r>
    </w:p>
    <w:p w14:paraId="1F7753D2" w14:textId="77777777" w:rsidR="00F54FD2" w:rsidRDefault="00F54FD2" w:rsidP="0012067A">
      <w:pPr>
        <w:ind w:left="284" w:right="794"/>
        <w:jc w:val="both"/>
      </w:pPr>
      <w:r w:rsidRPr="000236D6">
        <w:t>Un exemplaire de la convention restera annexé à la présente délibération.</w:t>
      </w:r>
    </w:p>
    <w:p w14:paraId="23E3A68D" w14:textId="5EA67231" w:rsidR="00F54FD2" w:rsidRDefault="005D6078" w:rsidP="0012067A">
      <w:pPr>
        <w:ind w:left="284" w:right="794"/>
        <w:jc w:val="both"/>
        <w:rPr>
          <w:i/>
        </w:rPr>
      </w:pPr>
      <w:r>
        <w:rPr>
          <w:i/>
        </w:rPr>
        <w:t xml:space="preserve">Approuvée </w:t>
      </w:r>
      <w:r w:rsidR="00F54FD2" w:rsidRPr="00740667">
        <w:rPr>
          <w:i/>
        </w:rPr>
        <w:t>Pour :</w:t>
      </w:r>
      <w:r>
        <w:rPr>
          <w:i/>
        </w:rPr>
        <w:t xml:space="preserve"> </w:t>
      </w:r>
      <w:r w:rsidR="00F54FD2">
        <w:rPr>
          <w:i/>
        </w:rPr>
        <w:t>13</w:t>
      </w:r>
      <w:r w:rsidR="00F54FD2" w:rsidRPr="00740667">
        <w:rPr>
          <w:i/>
        </w:rPr>
        <w:tab/>
        <w:t xml:space="preserve">Contre : </w:t>
      </w:r>
      <w:r w:rsidR="00F54FD2">
        <w:rPr>
          <w:i/>
        </w:rPr>
        <w:t xml:space="preserve"> 0</w:t>
      </w:r>
      <w:r w:rsidR="00F54FD2" w:rsidRPr="00740667">
        <w:rPr>
          <w:i/>
        </w:rPr>
        <w:tab/>
        <w:t xml:space="preserve">Abstention : </w:t>
      </w:r>
      <w:r w:rsidR="00F54FD2">
        <w:rPr>
          <w:i/>
        </w:rPr>
        <w:t>0</w:t>
      </w:r>
    </w:p>
    <w:p w14:paraId="1CEBFA07" w14:textId="2539D518" w:rsidR="00F54FD2" w:rsidRDefault="00FB2AAB" w:rsidP="0012067A">
      <w:pPr>
        <w:ind w:left="284" w:right="79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3C047" wp14:editId="40937D51">
                <wp:simplePos x="0" y="0"/>
                <wp:positionH relativeFrom="margin">
                  <wp:posOffset>156845</wp:posOffset>
                </wp:positionH>
                <wp:positionV relativeFrom="paragraph">
                  <wp:posOffset>322580</wp:posOffset>
                </wp:positionV>
                <wp:extent cx="5172075" cy="704850"/>
                <wp:effectExtent l="0" t="0" r="28575" b="19050"/>
                <wp:wrapSquare wrapText="bothSides"/>
                <wp:docPr id="174886664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1A1CF" w14:textId="6AEC641D" w:rsidR="00FB2AAB" w:rsidRPr="00FB2AAB" w:rsidRDefault="00FB2AAB" w:rsidP="00FB2AAB">
                            <w:pPr>
                              <w:ind w:left="851" w:right="794"/>
                              <w:jc w:val="center"/>
                              <w:rPr>
                                <w:b/>
                              </w:rPr>
                            </w:pPr>
                            <w:r w:rsidRPr="00FB2AAB">
                              <w:rPr>
                                <w:b/>
                                <w:u w:val="single"/>
                              </w:rPr>
                              <w:t>Délibération n° D_02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-</w:t>
                            </w:r>
                            <w:r w:rsidRPr="00FB2AAB">
                              <w:rPr>
                                <w:b/>
                                <w:u w:val="single"/>
                              </w:rPr>
                              <w:t>27012025</w:t>
                            </w:r>
                            <w:r w:rsidRPr="00FB2AAB">
                              <w:rPr>
                                <w:b/>
                              </w:rPr>
                              <w:t>- Convention d’occupation du domaine public – Gymnase Communal – Association « Entente Sportive Pierre-Châtel » - Du 17 janvier 2025 au 30 avril 2025</w:t>
                            </w:r>
                          </w:p>
                          <w:p w14:paraId="2BE4CFBD" w14:textId="52D96BFF" w:rsidR="00FB2AAB" w:rsidRPr="001E2DCC" w:rsidRDefault="00FB2AAB" w:rsidP="00FB2AAB">
                            <w:pPr>
                              <w:ind w:right="794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C047" id="_x0000_s1027" type="#_x0000_t202" style="position:absolute;left:0;text-align:left;margin-left:12.35pt;margin-top:25.4pt;width:407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" filled="f" strokeweight=".5pt">
                <v:textbox>
                  <w:txbxContent>
                    <w:p w14:paraId="6AF1A1CF" w14:textId="6AEC641D" w:rsidR="00FB2AAB" w:rsidRPr="00FB2AAB" w:rsidRDefault="00FB2AAB" w:rsidP="00FB2AAB">
                      <w:pPr>
                        <w:ind w:left="851" w:right="794"/>
                        <w:jc w:val="center"/>
                        <w:rPr>
                          <w:b/>
                        </w:rPr>
                      </w:pPr>
                      <w:r w:rsidRPr="00FB2AAB">
                        <w:rPr>
                          <w:b/>
                          <w:u w:val="single"/>
                        </w:rPr>
                        <w:t>Délibération n° D_02</w:t>
                      </w:r>
                      <w:r>
                        <w:rPr>
                          <w:b/>
                          <w:u w:val="single"/>
                        </w:rPr>
                        <w:t>-</w:t>
                      </w:r>
                      <w:r w:rsidRPr="00FB2AAB">
                        <w:rPr>
                          <w:b/>
                          <w:u w:val="single"/>
                        </w:rPr>
                        <w:t>27012025</w:t>
                      </w:r>
                      <w:r w:rsidRPr="00FB2AAB">
                        <w:rPr>
                          <w:b/>
                        </w:rPr>
                        <w:t>- Convention d’occupation du domaine public – Gymnase Communal – Association « Entente Sportive Pierre-Châtel » - Du 17 janvier 2025 au 30 avril 2025</w:t>
                      </w:r>
                    </w:p>
                    <w:p w14:paraId="2BE4CFBD" w14:textId="52D96BFF" w:rsidR="00FB2AAB" w:rsidRPr="001E2DCC" w:rsidRDefault="00FB2AAB" w:rsidP="00FB2AAB">
                      <w:pPr>
                        <w:ind w:right="794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0D21" w14:textId="77777777" w:rsidR="00F63EBF" w:rsidRDefault="00F63EBF" w:rsidP="0012067A">
      <w:pPr>
        <w:ind w:left="284"/>
        <w:jc w:val="both"/>
        <w:rPr>
          <w:i/>
          <w:iCs/>
        </w:rPr>
      </w:pPr>
    </w:p>
    <w:p w14:paraId="411A2777" w14:textId="7A94D436" w:rsidR="00FB2AAB" w:rsidRPr="00320EEE" w:rsidRDefault="00FB2AAB" w:rsidP="0012067A">
      <w:pPr>
        <w:ind w:left="284" w:right="794"/>
        <w:jc w:val="both"/>
        <w:rPr>
          <w:bCs/>
        </w:rPr>
      </w:pPr>
      <w:r w:rsidRPr="00320EEE">
        <w:rPr>
          <w:bCs/>
        </w:rPr>
        <w:t xml:space="preserve">Madame </w:t>
      </w:r>
      <w:r>
        <w:rPr>
          <w:bCs/>
        </w:rPr>
        <w:t>le Maire</w:t>
      </w:r>
      <w:r w:rsidRPr="00320EEE">
        <w:rPr>
          <w:bCs/>
        </w:rPr>
        <w:t xml:space="preserve"> indique avoir été sollicitée par l’association « Entente Sportive Pierre-Châtel</w:t>
      </w:r>
      <w:r>
        <w:rPr>
          <w:bCs/>
        </w:rPr>
        <w:t xml:space="preserve"> </w:t>
      </w:r>
      <w:r w:rsidRPr="00320EEE">
        <w:rPr>
          <w:bCs/>
        </w:rPr>
        <w:t xml:space="preserve">» pour l’utilisation du gymnase communal pour son activité football, pour la saison hivernale du </w:t>
      </w:r>
      <w:r>
        <w:rPr>
          <w:bCs/>
        </w:rPr>
        <w:t>17 janvier 2025</w:t>
      </w:r>
      <w:r w:rsidRPr="00320EEE">
        <w:rPr>
          <w:bCs/>
        </w:rPr>
        <w:t xml:space="preserve"> au </w:t>
      </w:r>
      <w:r>
        <w:rPr>
          <w:bCs/>
        </w:rPr>
        <w:t>30</w:t>
      </w:r>
      <w:r w:rsidRPr="00320EEE">
        <w:rPr>
          <w:bCs/>
        </w:rPr>
        <w:t xml:space="preserve"> avril 2025. </w:t>
      </w:r>
    </w:p>
    <w:p w14:paraId="0809FBA5" w14:textId="3A9E21F7" w:rsidR="00FB2AAB" w:rsidRPr="00320EEE" w:rsidRDefault="00FB2AAB" w:rsidP="0012067A">
      <w:pPr>
        <w:ind w:left="284" w:right="794"/>
        <w:jc w:val="both"/>
        <w:rPr>
          <w:bCs/>
        </w:rPr>
      </w:pPr>
      <w:r w:rsidRPr="00320EEE">
        <w:rPr>
          <w:bCs/>
        </w:rPr>
        <w:t xml:space="preserve">Il est proposé au Conseil Municipal de conventionner avec l’association « Entente Sportive Pierre-Châtel » pour l’utilisation du gymnase communal, pour la saison hivernale courant de </w:t>
      </w:r>
      <w:r>
        <w:rPr>
          <w:bCs/>
        </w:rPr>
        <w:t>17 janvier 2025</w:t>
      </w:r>
      <w:r w:rsidRPr="00320EEE">
        <w:rPr>
          <w:bCs/>
        </w:rPr>
        <w:t xml:space="preserve"> </w:t>
      </w:r>
      <w:r>
        <w:rPr>
          <w:bCs/>
        </w:rPr>
        <w:t xml:space="preserve">au 30 avril </w:t>
      </w:r>
      <w:r w:rsidRPr="00320EEE">
        <w:rPr>
          <w:bCs/>
        </w:rPr>
        <w:t xml:space="preserve">2025. Il est proposé de fixer une redevance de </w:t>
      </w:r>
      <w:r>
        <w:rPr>
          <w:bCs/>
        </w:rPr>
        <w:t>225</w:t>
      </w:r>
      <w:r w:rsidRPr="00320EEE">
        <w:rPr>
          <w:bCs/>
        </w:rPr>
        <w:t xml:space="preserve"> € pour la période d’utilisation. </w:t>
      </w:r>
    </w:p>
    <w:p w14:paraId="7BE8656F" w14:textId="5F89CE6E" w:rsidR="00FB2AAB" w:rsidRPr="00320EEE" w:rsidRDefault="00FB2AAB" w:rsidP="0012067A">
      <w:pPr>
        <w:ind w:left="284" w:right="794"/>
        <w:jc w:val="both"/>
        <w:rPr>
          <w:bCs/>
        </w:rPr>
      </w:pPr>
      <w:r w:rsidRPr="00320EEE">
        <w:rPr>
          <w:bCs/>
        </w:rPr>
        <w:t xml:space="preserve">Le renouvellement de la convention sera soumis à une nouvelle délibération du Conseil municipal. </w:t>
      </w:r>
    </w:p>
    <w:p w14:paraId="0F082C9B" w14:textId="44C139A9" w:rsidR="00FB2AAB" w:rsidRDefault="00FB2AAB" w:rsidP="0012067A">
      <w:pPr>
        <w:ind w:left="284" w:right="794"/>
        <w:jc w:val="both"/>
        <w:rPr>
          <w:b/>
          <w:bCs/>
        </w:rPr>
      </w:pPr>
      <w:r w:rsidRPr="00320EEE">
        <w:rPr>
          <w:b/>
          <w:bCs/>
        </w:rPr>
        <w:t xml:space="preserve">Après avoir délibéré, le Conseil municipal, </w:t>
      </w:r>
    </w:p>
    <w:p w14:paraId="75B43C8B" w14:textId="43CDF138" w:rsidR="00FB2AAB" w:rsidRPr="00320EEE" w:rsidRDefault="00FB2AAB" w:rsidP="0012067A">
      <w:pPr>
        <w:ind w:left="284" w:right="794"/>
        <w:jc w:val="both"/>
        <w:rPr>
          <w:bCs/>
        </w:rPr>
      </w:pPr>
      <w:r w:rsidRPr="00320EEE">
        <w:rPr>
          <w:b/>
          <w:bCs/>
        </w:rPr>
        <w:t xml:space="preserve">Autorise Madame </w:t>
      </w:r>
      <w:r>
        <w:rPr>
          <w:b/>
          <w:bCs/>
        </w:rPr>
        <w:t>le Maire</w:t>
      </w:r>
      <w:r w:rsidRPr="00320EEE">
        <w:rPr>
          <w:b/>
          <w:bCs/>
        </w:rPr>
        <w:t xml:space="preserve">, à signer la convention d’occupation </w:t>
      </w:r>
      <w:r w:rsidRPr="00320EEE">
        <w:rPr>
          <w:bCs/>
        </w:rPr>
        <w:t xml:space="preserve">du domaine public avec l’association « Entente Sportive Pierre-Châtel » pour l’utilisation du gymnase communal du </w:t>
      </w:r>
      <w:r>
        <w:rPr>
          <w:bCs/>
        </w:rPr>
        <w:t>17 janvier 2025</w:t>
      </w:r>
      <w:r w:rsidRPr="00320EEE">
        <w:rPr>
          <w:bCs/>
        </w:rPr>
        <w:t xml:space="preserve"> au </w:t>
      </w:r>
      <w:r>
        <w:rPr>
          <w:bCs/>
        </w:rPr>
        <w:t>30</w:t>
      </w:r>
      <w:r w:rsidRPr="00320EEE">
        <w:rPr>
          <w:bCs/>
        </w:rPr>
        <w:t xml:space="preserve"> avril 2025. </w:t>
      </w:r>
    </w:p>
    <w:p w14:paraId="38E439C8" w14:textId="4EABCF9A" w:rsidR="00FB2AAB" w:rsidRPr="00320EEE" w:rsidRDefault="00FB2AAB" w:rsidP="0012067A">
      <w:pPr>
        <w:ind w:left="284" w:right="794"/>
        <w:jc w:val="both"/>
        <w:rPr>
          <w:b/>
          <w:bCs/>
        </w:rPr>
      </w:pPr>
      <w:r w:rsidRPr="00320EEE">
        <w:rPr>
          <w:bCs/>
        </w:rPr>
        <w:t xml:space="preserve">Dit que le montant de </w:t>
      </w:r>
      <w:r w:rsidRPr="00320EEE">
        <w:rPr>
          <w:b/>
          <w:bCs/>
        </w:rPr>
        <w:t xml:space="preserve">la redevance est fixé à </w:t>
      </w:r>
      <w:r>
        <w:rPr>
          <w:b/>
          <w:bCs/>
        </w:rPr>
        <w:t>225</w:t>
      </w:r>
      <w:r w:rsidRPr="00320EEE">
        <w:rPr>
          <w:b/>
          <w:bCs/>
        </w:rPr>
        <w:t xml:space="preserve"> € pour la période susmentionnée. </w:t>
      </w:r>
    </w:p>
    <w:p w14:paraId="2689743E" w14:textId="77777777" w:rsidR="00FB2AAB" w:rsidRPr="00EB31AA" w:rsidRDefault="00FB2AAB" w:rsidP="0012067A">
      <w:pPr>
        <w:ind w:left="284" w:right="794"/>
        <w:jc w:val="both"/>
        <w:rPr>
          <w:bCs/>
        </w:rPr>
      </w:pPr>
      <w:r w:rsidRPr="00320EEE">
        <w:rPr>
          <w:bCs/>
        </w:rPr>
        <w:t>La convention sera annexée à la présente délibération.</w:t>
      </w:r>
    </w:p>
    <w:p w14:paraId="4F0FCCFF" w14:textId="4150EF5B" w:rsidR="00FB2AAB" w:rsidRDefault="00BD636C" w:rsidP="0012067A">
      <w:pPr>
        <w:ind w:left="284" w:right="794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32C4A" wp14:editId="1C0995FE">
                <wp:simplePos x="0" y="0"/>
                <wp:positionH relativeFrom="margin">
                  <wp:posOffset>157480</wp:posOffset>
                </wp:positionH>
                <wp:positionV relativeFrom="paragraph">
                  <wp:posOffset>320675</wp:posOffset>
                </wp:positionV>
                <wp:extent cx="5086350" cy="704850"/>
                <wp:effectExtent l="0" t="0" r="19050" b="19050"/>
                <wp:wrapSquare wrapText="bothSides"/>
                <wp:docPr id="15317782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A140C" w14:textId="795072CD" w:rsidR="00FB2AAB" w:rsidRPr="00FB2AAB" w:rsidRDefault="00FB2AAB" w:rsidP="00FB2AAB">
                            <w:pPr>
                              <w:ind w:left="851" w:right="794"/>
                              <w:jc w:val="center"/>
                              <w:rPr>
                                <w:b/>
                              </w:rPr>
                            </w:pPr>
                            <w:r w:rsidRPr="00FB2AAB">
                              <w:rPr>
                                <w:b/>
                                <w:u w:val="single"/>
                              </w:rPr>
                              <w:t>Délibération n° D_0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3-</w:t>
                            </w:r>
                            <w:r w:rsidRPr="00FB2AAB">
                              <w:rPr>
                                <w:b/>
                                <w:u w:val="single"/>
                              </w:rPr>
                              <w:t>27012025</w:t>
                            </w:r>
                            <w:r w:rsidRPr="00FB2AAB">
                              <w:rPr>
                                <w:b/>
                              </w:rPr>
                              <w:t xml:space="preserve">- Convention d’occupation du domaine public – </w:t>
                            </w:r>
                            <w:r>
                              <w:rPr>
                                <w:b/>
                              </w:rPr>
                              <w:t>Terrain stabilisé</w:t>
                            </w:r>
                            <w:r w:rsidRPr="00FB2AAB">
                              <w:rPr>
                                <w:b/>
                              </w:rPr>
                              <w:t xml:space="preserve"> – Association « Entente Sportive Pierre-Châtel » - Du 1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FB2AAB">
                              <w:rPr>
                                <w:b/>
                              </w:rPr>
                              <w:t xml:space="preserve"> janvier 2025 au 30 </w:t>
                            </w:r>
                            <w:r>
                              <w:rPr>
                                <w:b/>
                              </w:rPr>
                              <w:t>juin</w:t>
                            </w:r>
                            <w:r w:rsidRPr="00FB2AAB">
                              <w:rPr>
                                <w:b/>
                              </w:rPr>
                              <w:t xml:space="preserve"> 2025</w:t>
                            </w:r>
                          </w:p>
                          <w:p w14:paraId="2EDFF238" w14:textId="77777777" w:rsidR="00FB2AAB" w:rsidRPr="001E2DCC" w:rsidRDefault="00FB2AAB" w:rsidP="00FB2AAB">
                            <w:pPr>
                              <w:ind w:right="794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2C4A" id="_x0000_s1028" type="#_x0000_t202" style="position:absolute;left:0;text-align:left;margin-left:12.4pt;margin-top:25.25pt;width:400.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" filled="f" strokeweight=".5pt">
                <v:textbox>
                  <w:txbxContent>
                    <w:p w14:paraId="62FA140C" w14:textId="795072CD" w:rsidR="00FB2AAB" w:rsidRPr="00FB2AAB" w:rsidRDefault="00FB2AAB" w:rsidP="00FB2AAB">
                      <w:pPr>
                        <w:ind w:left="851" w:right="794"/>
                        <w:jc w:val="center"/>
                        <w:rPr>
                          <w:b/>
                        </w:rPr>
                      </w:pPr>
                      <w:r w:rsidRPr="00FB2AAB">
                        <w:rPr>
                          <w:b/>
                          <w:u w:val="single"/>
                        </w:rPr>
                        <w:t>Délibération n° D_0</w:t>
                      </w:r>
                      <w:r>
                        <w:rPr>
                          <w:b/>
                          <w:u w:val="single"/>
                        </w:rPr>
                        <w:t>3-</w:t>
                      </w:r>
                      <w:r w:rsidRPr="00FB2AAB">
                        <w:rPr>
                          <w:b/>
                          <w:u w:val="single"/>
                        </w:rPr>
                        <w:t>27012025</w:t>
                      </w:r>
                      <w:r w:rsidRPr="00FB2AAB">
                        <w:rPr>
                          <w:b/>
                        </w:rPr>
                        <w:t xml:space="preserve">- Convention d’occupation du domaine public – </w:t>
                      </w:r>
                      <w:r>
                        <w:rPr>
                          <w:b/>
                        </w:rPr>
                        <w:t>Terrain stabilisé</w:t>
                      </w:r>
                      <w:r w:rsidRPr="00FB2AAB">
                        <w:rPr>
                          <w:b/>
                        </w:rPr>
                        <w:t xml:space="preserve"> – Association « Entente Sportive Pierre-Châtel » - Du 1</w:t>
                      </w:r>
                      <w:r>
                        <w:rPr>
                          <w:b/>
                        </w:rPr>
                        <w:t>5</w:t>
                      </w:r>
                      <w:r w:rsidRPr="00FB2AAB">
                        <w:rPr>
                          <w:b/>
                        </w:rPr>
                        <w:t xml:space="preserve"> janvier 2025 au 30 </w:t>
                      </w:r>
                      <w:r>
                        <w:rPr>
                          <w:b/>
                        </w:rPr>
                        <w:t>juin</w:t>
                      </w:r>
                      <w:r w:rsidRPr="00FB2AAB">
                        <w:rPr>
                          <w:b/>
                        </w:rPr>
                        <w:t xml:space="preserve"> 2025</w:t>
                      </w:r>
                    </w:p>
                    <w:p w14:paraId="2EDFF238" w14:textId="77777777" w:rsidR="00FB2AAB" w:rsidRPr="001E2DCC" w:rsidRDefault="00FB2AAB" w:rsidP="00FB2AAB">
                      <w:pPr>
                        <w:ind w:right="794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078">
        <w:rPr>
          <w:i/>
        </w:rPr>
        <w:t xml:space="preserve">Approuvée </w:t>
      </w:r>
      <w:r w:rsidR="00FB2AAB" w:rsidRPr="00740667">
        <w:rPr>
          <w:i/>
        </w:rPr>
        <w:t>Pour :</w:t>
      </w:r>
      <w:r w:rsidR="005D6078">
        <w:rPr>
          <w:i/>
        </w:rPr>
        <w:t xml:space="preserve"> </w:t>
      </w:r>
      <w:r w:rsidR="00FB2AAB">
        <w:rPr>
          <w:i/>
        </w:rPr>
        <w:t>13</w:t>
      </w:r>
      <w:r w:rsidR="00FB2AAB" w:rsidRPr="00740667">
        <w:rPr>
          <w:i/>
        </w:rPr>
        <w:tab/>
        <w:t xml:space="preserve">Contre : </w:t>
      </w:r>
      <w:r w:rsidR="00FB2AAB">
        <w:rPr>
          <w:i/>
        </w:rPr>
        <w:t xml:space="preserve"> 0</w:t>
      </w:r>
      <w:r w:rsidR="00FB2AAB" w:rsidRPr="00740667">
        <w:rPr>
          <w:i/>
        </w:rPr>
        <w:tab/>
        <w:t xml:space="preserve">Abstention : </w:t>
      </w:r>
      <w:r w:rsidR="00FB2AAB">
        <w:rPr>
          <w:i/>
        </w:rPr>
        <w:t>0</w:t>
      </w:r>
    </w:p>
    <w:p w14:paraId="61647ACE" w14:textId="77777777" w:rsidR="00F63EBF" w:rsidRDefault="00F63EBF" w:rsidP="0012067A">
      <w:pPr>
        <w:ind w:left="284" w:right="141"/>
      </w:pPr>
    </w:p>
    <w:p w14:paraId="6B4A47D3" w14:textId="77777777" w:rsidR="00FB2AAB" w:rsidRDefault="00FB2AAB" w:rsidP="0012067A">
      <w:pPr>
        <w:ind w:left="284" w:right="141"/>
      </w:pPr>
    </w:p>
    <w:p w14:paraId="2A439B92" w14:textId="54A2A243" w:rsidR="00FB2AAB" w:rsidRPr="00320EEE" w:rsidRDefault="00FB2AAB" w:rsidP="0012067A">
      <w:pPr>
        <w:ind w:left="284" w:right="794"/>
        <w:jc w:val="both"/>
        <w:rPr>
          <w:bCs/>
        </w:rPr>
      </w:pPr>
      <w:r w:rsidRPr="00320EEE">
        <w:rPr>
          <w:bCs/>
        </w:rPr>
        <w:t xml:space="preserve">Madame </w:t>
      </w:r>
      <w:r>
        <w:rPr>
          <w:bCs/>
        </w:rPr>
        <w:t>le Maire</w:t>
      </w:r>
      <w:r w:rsidRPr="00320EEE">
        <w:rPr>
          <w:bCs/>
        </w:rPr>
        <w:t xml:space="preserve"> indique avoir été sollicitée par l’association « Entente Sportive Pierre-Châtel</w:t>
      </w:r>
      <w:r>
        <w:rPr>
          <w:bCs/>
        </w:rPr>
        <w:t xml:space="preserve"> </w:t>
      </w:r>
      <w:r w:rsidRPr="00320EEE">
        <w:rPr>
          <w:bCs/>
        </w:rPr>
        <w:t xml:space="preserve">» pour l’utilisation du </w:t>
      </w:r>
      <w:r>
        <w:rPr>
          <w:bCs/>
        </w:rPr>
        <w:t>terrain stabilisé</w:t>
      </w:r>
      <w:r w:rsidRPr="00320EEE">
        <w:rPr>
          <w:bCs/>
        </w:rPr>
        <w:t xml:space="preserve"> pour son activité football, pour la saison hivernale du </w:t>
      </w:r>
      <w:r>
        <w:rPr>
          <w:bCs/>
        </w:rPr>
        <w:t>15 janvier 2025</w:t>
      </w:r>
      <w:r w:rsidRPr="00320EEE">
        <w:rPr>
          <w:bCs/>
        </w:rPr>
        <w:t xml:space="preserve"> au </w:t>
      </w:r>
      <w:r>
        <w:rPr>
          <w:bCs/>
        </w:rPr>
        <w:t>30</w:t>
      </w:r>
      <w:r w:rsidRPr="00320EEE">
        <w:rPr>
          <w:bCs/>
        </w:rPr>
        <w:t xml:space="preserve"> </w:t>
      </w:r>
      <w:r>
        <w:rPr>
          <w:bCs/>
        </w:rPr>
        <w:t>juin</w:t>
      </w:r>
      <w:r w:rsidRPr="00320EEE">
        <w:rPr>
          <w:bCs/>
        </w:rPr>
        <w:t xml:space="preserve"> 2025. </w:t>
      </w:r>
    </w:p>
    <w:p w14:paraId="574E6390" w14:textId="7E37BF60" w:rsidR="00FB2AAB" w:rsidRPr="00320EEE" w:rsidRDefault="00FB2AAB" w:rsidP="0012067A">
      <w:pPr>
        <w:ind w:left="284"/>
        <w:jc w:val="both"/>
        <w:rPr>
          <w:bCs/>
        </w:rPr>
      </w:pPr>
      <w:r w:rsidRPr="00320EEE">
        <w:rPr>
          <w:bCs/>
        </w:rPr>
        <w:t xml:space="preserve">Il est proposé au Conseil Municipal de conventionner avec l’association « Entente Sportive Pierre-Châtel » pour l’utilisation du </w:t>
      </w:r>
      <w:r>
        <w:rPr>
          <w:bCs/>
        </w:rPr>
        <w:t>terrain stabilisé</w:t>
      </w:r>
      <w:r w:rsidRPr="00320EEE">
        <w:rPr>
          <w:bCs/>
        </w:rPr>
        <w:t xml:space="preserve">, pour la saison hivernale courant de </w:t>
      </w:r>
      <w:r>
        <w:rPr>
          <w:bCs/>
        </w:rPr>
        <w:t>15 janvier 2025</w:t>
      </w:r>
      <w:r w:rsidRPr="00320EEE">
        <w:rPr>
          <w:bCs/>
        </w:rPr>
        <w:t xml:space="preserve"> </w:t>
      </w:r>
      <w:r>
        <w:rPr>
          <w:bCs/>
        </w:rPr>
        <w:t xml:space="preserve">au 30 juin </w:t>
      </w:r>
      <w:r w:rsidRPr="00320EEE">
        <w:rPr>
          <w:bCs/>
        </w:rPr>
        <w:t xml:space="preserve">2025. </w:t>
      </w:r>
      <w:r w:rsidRPr="009A49AC">
        <w:rPr>
          <w:bCs/>
        </w:rPr>
        <w:t>La présente mise à disposition est ainsi consentie à titre gratuit, au titre de la saison hivernale courant du 15 janvier 2025 au 30 juin 2025.</w:t>
      </w:r>
    </w:p>
    <w:p w14:paraId="5C5A5187" w14:textId="3BB5BA50" w:rsidR="00FB2AAB" w:rsidRPr="00320EEE" w:rsidRDefault="00FB2AAB" w:rsidP="0012067A">
      <w:pPr>
        <w:ind w:left="284" w:right="794"/>
        <w:jc w:val="both"/>
        <w:rPr>
          <w:bCs/>
        </w:rPr>
      </w:pPr>
      <w:r w:rsidRPr="00320EEE">
        <w:rPr>
          <w:bCs/>
        </w:rPr>
        <w:t xml:space="preserve">Le renouvellement de la convention sera soumis à une nouvelle délibération du Conseil municipal. </w:t>
      </w:r>
    </w:p>
    <w:p w14:paraId="005CFBB5" w14:textId="45B97364" w:rsidR="00FB2AAB" w:rsidRDefault="00FB2AAB" w:rsidP="0012067A">
      <w:pPr>
        <w:ind w:left="284" w:right="794"/>
        <w:jc w:val="both"/>
        <w:rPr>
          <w:b/>
          <w:bCs/>
        </w:rPr>
      </w:pPr>
      <w:r w:rsidRPr="00320EEE">
        <w:rPr>
          <w:b/>
          <w:bCs/>
        </w:rPr>
        <w:t xml:space="preserve">Après avoir délibéré, le Conseil municipal, </w:t>
      </w:r>
    </w:p>
    <w:p w14:paraId="1415AFC9" w14:textId="768CA57B" w:rsidR="00FB2AAB" w:rsidRPr="00320EEE" w:rsidRDefault="00FB2AAB" w:rsidP="0012067A">
      <w:pPr>
        <w:ind w:left="284" w:right="794"/>
        <w:jc w:val="both"/>
        <w:rPr>
          <w:bCs/>
        </w:rPr>
      </w:pPr>
      <w:r w:rsidRPr="00320EEE">
        <w:rPr>
          <w:b/>
          <w:bCs/>
        </w:rPr>
        <w:t xml:space="preserve">Autorise Madame </w:t>
      </w:r>
      <w:r>
        <w:rPr>
          <w:b/>
          <w:bCs/>
        </w:rPr>
        <w:t>le Maire</w:t>
      </w:r>
      <w:r w:rsidRPr="00320EEE">
        <w:rPr>
          <w:b/>
          <w:bCs/>
        </w:rPr>
        <w:t xml:space="preserve">, à signer la convention d’occupation </w:t>
      </w:r>
      <w:r w:rsidRPr="00320EEE">
        <w:rPr>
          <w:bCs/>
        </w:rPr>
        <w:t xml:space="preserve">du domaine public avec l’association « Entente Sportive Pierre-Châtel » pour l’utilisation du </w:t>
      </w:r>
      <w:r>
        <w:rPr>
          <w:bCs/>
        </w:rPr>
        <w:t>terrain stabilisé</w:t>
      </w:r>
      <w:r w:rsidRPr="00320EEE">
        <w:rPr>
          <w:bCs/>
        </w:rPr>
        <w:t xml:space="preserve"> du </w:t>
      </w:r>
      <w:r>
        <w:rPr>
          <w:bCs/>
        </w:rPr>
        <w:t>15 janvier 2025</w:t>
      </w:r>
      <w:r w:rsidRPr="00320EEE">
        <w:rPr>
          <w:bCs/>
        </w:rPr>
        <w:t xml:space="preserve"> au </w:t>
      </w:r>
      <w:r>
        <w:rPr>
          <w:bCs/>
        </w:rPr>
        <w:t>30</w:t>
      </w:r>
      <w:r w:rsidRPr="00320EEE">
        <w:rPr>
          <w:bCs/>
        </w:rPr>
        <w:t xml:space="preserve"> </w:t>
      </w:r>
      <w:r>
        <w:rPr>
          <w:bCs/>
        </w:rPr>
        <w:t>juin</w:t>
      </w:r>
      <w:r w:rsidRPr="00320EEE">
        <w:rPr>
          <w:bCs/>
        </w:rPr>
        <w:t xml:space="preserve"> 2025. </w:t>
      </w:r>
    </w:p>
    <w:p w14:paraId="2C723614" w14:textId="0CB55DF1" w:rsidR="00FB2AAB" w:rsidRPr="00320EEE" w:rsidRDefault="00FB2AAB" w:rsidP="0012067A">
      <w:pPr>
        <w:ind w:left="284" w:right="794"/>
        <w:jc w:val="both"/>
        <w:rPr>
          <w:b/>
          <w:bCs/>
        </w:rPr>
      </w:pPr>
      <w:r w:rsidRPr="00320EEE">
        <w:rPr>
          <w:bCs/>
        </w:rPr>
        <w:lastRenderedPageBreak/>
        <w:t xml:space="preserve">Dit que </w:t>
      </w:r>
      <w:r w:rsidRPr="009A49AC">
        <w:rPr>
          <w:b/>
        </w:rPr>
        <w:t>la présente mise à disposition est consentie à titre gratuit</w:t>
      </w:r>
      <w:r w:rsidRPr="00320EEE">
        <w:rPr>
          <w:b/>
          <w:bCs/>
        </w:rPr>
        <w:t xml:space="preserve"> pour la période susmentionnée. </w:t>
      </w:r>
    </w:p>
    <w:p w14:paraId="34916576" w14:textId="77777777" w:rsidR="00FB2AAB" w:rsidRPr="00EB31AA" w:rsidRDefault="00FB2AAB" w:rsidP="0012067A">
      <w:pPr>
        <w:ind w:left="284" w:right="794"/>
        <w:jc w:val="both"/>
        <w:rPr>
          <w:bCs/>
        </w:rPr>
      </w:pPr>
      <w:r w:rsidRPr="00320EEE">
        <w:rPr>
          <w:bCs/>
        </w:rPr>
        <w:t>La convention sera annexée à la présente délibération.</w:t>
      </w:r>
    </w:p>
    <w:p w14:paraId="2622A142" w14:textId="1548020B" w:rsidR="00FB2AAB" w:rsidRDefault="005D6078" w:rsidP="0012067A">
      <w:pPr>
        <w:ind w:left="284" w:right="794"/>
        <w:jc w:val="both"/>
        <w:rPr>
          <w:i/>
        </w:rPr>
      </w:pPr>
      <w:r>
        <w:rPr>
          <w:i/>
        </w:rPr>
        <w:t xml:space="preserve">Approuvée </w:t>
      </w:r>
      <w:r w:rsidR="00FB2AAB" w:rsidRPr="00740667">
        <w:rPr>
          <w:i/>
        </w:rPr>
        <w:t>Pour :</w:t>
      </w:r>
      <w:r>
        <w:rPr>
          <w:i/>
        </w:rPr>
        <w:t xml:space="preserve">  </w:t>
      </w:r>
      <w:r w:rsidR="00FB2AAB">
        <w:rPr>
          <w:i/>
        </w:rPr>
        <w:t>13</w:t>
      </w:r>
      <w:r w:rsidR="00FB2AAB" w:rsidRPr="00740667">
        <w:rPr>
          <w:i/>
        </w:rPr>
        <w:tab/>
        <w:t xml:space="preserve">Contre : </w:t>
      </w:r>
      <w:r w:rsidR="00FB2AAB">
        <w:rPr>
          <w:i/>
        </w:rPr>
        <w:t xml:space="preserve"> 0</w:t>
      </w:r>
      <w:r w:rsidR="00FB2AAB" w:rsidRPr="00740667">
        <w:rPr>
          <w:i/>
        </w:rPr>
        <w:tab/>
        <w:t xml:space="preserve">Abstention : </w:t>
      </w:r>
      <w:r w:rsidR="00FB2AAB">
        <w:rPr>
          <w:i/>
        </w:rPr>
        <w:t>0</w:t>
      </w:r>
    </w:p>
    <w:p w14:paraId="429093E5" w14:textId="0BAA05E3" w:rsidR="00FB2AAB" w:rsidRDefault="00FB2AAB" w:rsidP="0012067A">
      <w:pPr>
        <w:ind w:left="284"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0881F" wp14:editId="4F34DCE9">
                <wp:simplePos x="0" y="0"/>
                <wp:positionH relativeFrom="margin">
                  <wp:posOffset>186055</wp:posOffset>
                </wp:positionH>
                <wp:positionV relativeFrom="paragraph">
                  <wp:posOffset>319405</wp:posOffset>
                </wp:positionV>
                <wp:extent cx="5057775" cy="514350"/>
                <wp:effectExtent l="0" t="0" r="28575" b="19050"/>
                <wp:wrapSquare wrapText="bothSides"/>
                <wp:docPr id="4375796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9D831" w14:textId="4DE5609B" w:rsidR="00FB2AAB" w:rsidRPr="009951E8" w:rsidRDefault="00FB2AAB" w:rsidP="00FB2AAB">
                            <w:pPr>
                              <w:ind w:left="851" w:right="794"/>
                              <w:jc w:val="center"/>
                              <w:rPr>
                                <w:b/>
                              </w:rPr>
                            </w:pPr>
                            <w:r w:rsidRPr="00FB2AAB">
                              <w:rPr>
                                <w:b/>
                                <w:u w:val="single"/>
                              </w:rPr>
                              <w:t>Délibération n° D_0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4-</w:t>
                            </w:r>
                            <w:r w:rsidRPr="00FB2AAB">
                              <w:rPr>
                                <w:b/>
                                <w:u w:val="single"/>
                              </w:rPr>
                              <w:t>27012025</w:t>
                            </w:r>
                            <w:r w:rsidRPr="00FB2AAB">
                              <w:rPr>
                                <w:b/>
                              </w:rPr>
                              <w:t xml:space="preserve">- </w:t>
                            </w:r>
                            <w:r w:rsidR="009951E8" w:rsidRPr="009951E8">
                              <w:rPr>
                                <w:b/>
                                <w:bCs/>
                              </w:rPr>
                              <w:t>Convention protocole d’accord chauffage boulodrome</w:t>
                            </w:r>
                          </w:p>
                          <w:p w14:paraId="4DA79C74" w14:textId="77777777" w:rsidR="00FB2AAB" w:rsidRPr="001E2DCC" w:rsidRDefault="00FB2AAB" w:rsidP="00FB2AAB">
                            <w:pPr>
                              <w:ind w:right="794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881F" id="_x0000_s1029" type="#_x0000_t202" style="position:absolute;left:0;text-align:left;margin-left:14.65pt;margin-top:25.15pt;width:398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" filled="f" strokeweight=".5pt">
                <v:textbox>
                  <w:txbxContent>
                    <w:p w14:paraId="2DB9D831" w14:textId="4DE5609B" w:rsidR="00FB2AAB" w:rsidRPr="009951E8" w:rsidRDefault="00FB2AAB" w:rsidP="00FB2AAB">
                      <w:pPr>
                        <w:ind w:left="851" w:right="794"/>
                        <w:jc w:val="center"/>
                        <w:rPr>
                          <w:b/>
                        </w:rPr>
                      </w:pPr>
                      <w:r w:rsidRPr="00FB2AAB">
                        <w:rPr>
                          <w:b/>
                          <w:u w:val="single"/>
                        </w:rPr>
                        <w:t>Délibération n° D_0</w:t>
                      </w:r>
                      <w:r>
                        <w:rPr>
                          <w:b/>
                          <w:u w:val="single"/>
                        </w:rPr>
                        <w:t>4-</w:t>
                      </w:r>
                      <w:r w:rsidRPr="00FB2AAB">
                        <w:rPr>
                          <w:b/>
                          <w:u w:val="single"/>
                        </w:rPr>
                        <w:t>27012025</w:t>
                      </w:r>
                      <w:r w:rsidRPr="00FB2AAB">
                        <w:rPr>
                          <w:b/>
                        </w:rPr>
                        <w:t xml:space="preserve">- </w:t>
                      </w:r>
                      <w:r w:rsidR="009951E8" w:rsidRPr="009951E8">
                        <w:rPr>
                          <w:b/>
                          <w:bCs/>
                        </w:rPr>
                        <w:t>Convention protocole d’accord chauffage boulodrome</w:t>
                      </w:r>
                    </w:p>
                    <w:p w14:paraId="4DA79C74" w14:textId="77777777" w:rsidR="00FB2AAB" w:rsidRPr="001E2DCC" w:rsidRDefault="00FB2AAB" w:rsidP="00FB2AAB">
                      <w:pPr>
                        <w:ind w:right="794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22BA48" w14:textId="77777777" w:rsidR="00FB2AAB" w:rsidRPr="00FB2AAB" w:rsidRDefault="00FB2AAB" w:rsidP="0012067A">
      <w:pPr>
        <w:ind w:left="284"/>
      </w:pPr>
    </w:p>
    <w:p w14:paraId="1A25DA79" w14:textId="61DC4BF7" w:rsidR="00FB2AAB" w:rsidRDefault="00FB2AAB" w:rsidP="0012067A">
      <w:pPr>
        <w:ind w:left="284" w:right="794"/>
        <w:jc w:val="both"/>
        <w:rPr>
          <w:bCs/>
        </w:rPr>
      </w:pPr>
      <w:r w:rsidRPr="00320EEE">
        <w:rPr>
          <w:bCs/>
        </w:rPr>
        <w:t xml:space="preserve">Madame </w:t>
      </w:r>
      <w:r>
        <w:rPr>
          <w:bCs/>
        </w:rPr>
        <w:t>le Maire</w:t>
      </w:r>
      <w:r w:rsidRPr="00320EEE">
        <w:rPr>
          <w:bCs/>
        </w:rPr>
        <w:t xml:space="preserve"> </w:t>
      </w:r>
      <w:r>
        <w:rPr>
          <w:bCs/>
        </w:rPr>
        <w:t xml:space="preserve">rappelle que la CCM est intervenue en tant que maître d’ouvrage sur </w:t>
      </w:r>
      <w:r w:rsidR="00237624">
        <w:rPr>
          <w:bCs/>
        </w:rPr>
        <w:t>la rénovation</w:t>
      </w:r>
      <w:r>
        <w:rPr>
          <w:bCs/>
        </w:rPr>
        <w:t xml:space="preserve"> du boulodrome de la Commune, la réception des travaux s’est soldée le 1</w:t>
      </w:r>
      <w:r w:rsidRPr="0077602A">
        <w:rPr>
          <w:bCs/>
          <w:vertAlign w:val="superscript"/>
        </w:rPr>
        <w:t>er</w:t>
      </w:r>
      <w:r>
        <w:rPr>
          <w:bCs/>
        </w:rPr>
        <w:t xml:space="preserve"> trimestre 2018.</w:t>
      </w:r>
    </w:p>
    <w:p w14:paraId="27F5265F" w14:textId="73AB6574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Lors des premières utilisations de l’équipement, il a été identifié des difficultés à atteindre la température de consigne en chauffage (12°c) et les équipements de chauffage bruyants. </w:t>
      </w:r>
    </w:p>
    <w:p w14:paraId="2AA23D36" w14:textId="11600410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La Sté ACTIF a été missionnée par la société CLE EXPERTISE en tant que Sapiteur pour l’expertise du Boulodrome. </w:t>
      </w:r>
    </w:p>
    <w:p w14:paraId="50248C1A" w14:textId="01287C16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La commune n’ayant pas accepté le transfert du boulodrome sous l’égide de la CCM, cet équipent reste de compétence communale. </w:t>
      </w:r>
    </w:p>
    <w:p w14:paraId="49868654" w14:textId="2B888319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La convention a pour objet de définir les conditions dans lesquelles la commune de Susville doit engager les actions correctives préconisées pour régler les problèmes de chauffage du Boulodrome. </w:t>
      </w:r>
    </w:p>
    <w:p w14:paraId="3F519D0F" w14:textId="2F1A3325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Cette convention définit également les modalités de reversement à la Commune par la CCM des indemnités d’assurance déjà perçues pour ce dossier. </w:t>
      </w:r>
    </w:p>
    <w:p w14:paraId="3AC29741" w14:textId="1B28DCD9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Des représentants d’ACTIF se sont rendus sur le site le 29/11/2019 pour rencontrer les différents acteurs de l’opération (CCM, architecte, bureau d’études, installateur, experts), à l’issue de cette réunion un pré-rapport d’expertise diffusé le 29/11/2019, complété du rapport final en date du 28/02/2020. </w:t>
      </w:r>
    </w:p>
    <w:p w14:paraId="4353CE8D" w14:textId="09AD3279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Il a été constaté que les conditions demandées au cahier des charges, à savoir 12°c par les températures les plus froides hivernales, ne pouvaient être obtenues. </w:t>
      </w:r>
    </w:p>
    <w:p w14:paraId="71580FCA" w14:textId="547603ED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A l’issue de ce rapport un cahier des charges des travaux correctifs à réaliser sur l’installation. </w:t>
      </w:r>
    </w:p>
    <w:p w14:paraId="172AFCF9" w14:textId="4E818F3C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>Deux entreprise ont répondu à l’appel d’offre, : Entreprise MOUTIN et entreprise ECCI D’URBIANO. Seule l’entreprise ECCI D’URBIANO était conforme au cahier des charges.</w:t>
      </w:r>
    </w:p>
    <w:p w14:paraId="5A2C2EE6" w14:textId="5B60DF77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>La société QUANTEX a été missionnée pour sa part afin de vérifier l’ensemble des éléments de l’expertise. Edition d’un rapport le 21/07/2021.</w:t>
      </w:r>
    </w:p>
    <w:p w14:paraId="40E6BD9C" w14:textId="2E69BCEF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En additif, de la prestation du bureau d’études ACTI, QUANTEX a consulté 2 autres entreprises : l’entreprise ITS et l’entreprise BARBIER. Après analyse, l’entreprise ITS était la mieux-disante avec un montant de travaux de 35 506 € HT. </w:t>
      </w:r>
    </w:p>
    <w:p w14:paraId="2953ED5E" w14:textId="2981FB76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lastRenderedPageBreak/>
        <w:t>Ledit devis a été pris en compte dans le protocole d’accord signé en novembre 2022.</w:t>
      </w:r>
    </w:p>
    <w:p w14:paraId="13C5F882" w14:textId="77777777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>En conclusion, les 2 intervenants sont :</w:t>
      </w:r>
    </w:p>
    <w:p w14:paraId="2CDB4009" w14:textId="2971F575" w:rsidR="00FB2AAB" w:rsidRDefault="003F78A8" w:rsidP="0012067A">
      <w:pPr>
        <w:suppressAutoHyphens w:val="0"/>
        <w:autoSpaceDN/>
        <w:spacing w:after="0" w:line="240" w:lineRule="auto"/>
        <w:ind w:left="284" w:right="794"/>
        <w:jc w:val="both"/>
        <w:textAlignment w:val="auto"/>
        <w:rPr>
          <w:bCs/>
        </w:rPr>
      </w:pPr>
      <w:r>
        <w:rPr>
          <w:bCs/>
        </w:rPr>
        <w:t xml:space="preserve">       </w:t>
      </w:r>
      <w:r w:rsidR="00FB2AAB">
        <w:rPr>
          <w:bCs/>
        </w:rPr>
        <w:t xml:space="preserve"> ACTIF pour une mission maîtrise d’œuvre : 5 800 € HT devis 2020</w:t>
      </w:r>
    </w:p>
    <w:p w14:paraId="5F0323EE" w14:textId="7DAADD6A" w:rsidR="00FB2AAB" w:rsidRDefault="003B5A0E" w:rsidP="0012067A">
      <w:pPr>
        <w:suppressAutoHyphens w:val="0"/>
        <w:autoSpaceDN/>
        <w:spacing w:after="0" w:line="240" w:lineRule="auto"/>
        <w:ind w:left="284" w:right="794"/>
        <w:jc w:val="both"/>
        <w:textAlignment w:val="auto"/>
        <w:rPr>
          <w:bCs/>
        </w:rPr>
      </w:pPr>
      <w:r>
        <w:rPr>
          <w:bCs/>
        </w:rPr>
        <w:t xml:space="preserve">       </w:t>
      </w:r>
      <w:r w:rsidR="003F78A8">
        <w:rPr>
          <w:bCs/>
        </w:rPr>
        <w:t xml:space="preserve"> </w:t>
      </w:r>
      <w:r w:rsidR="00FB2AAB">
        <w:rPr>
          <w:bCs/>
        </w:rPr>
        <w:t>ITS pour la réalisation des travaux : 35 506 € HT devis 2021</w:t>
      </w:r>
    </w:p>
    <w:p w14:paraId="52EAC1E1" w14:textId="77777777" w:rsidR="00FB2AAB" w:rsidRPr="00FB2AAB" w:rsidRDefault="00FB2AAB" w:rsidP="0012067A">
      <w:pPr>
        <w:suppressAutoHyphens w:val="0"/>
        <w:autoSpaceDN/>
        <w:spacing w:after="0" w:line="240" w:lineRule="auto"/>
        <w:ind w:left="284" w:right="794"/>
        <w:jc w:val="both"/>
        <w:textAlignment w:val="auto"/>
        <w:rPr>
          <w:bCs/>
        </w:rPr>
      </w:pPr>
    </w:p>
    <w:p w14:paraId="3B6093D0" w14:textId="7A98A126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La CCM bénéficie du fond de compensation de la TVA, les sommes ont été versées avec la majoration de montant HT+0.3152%. </w:t>
      </w:r>
    </w:p>
    <w:p w14:paraId="4EE6867E" w14:textId="7CC26257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>La CCM a perçu la somme de 41 436.20 €. En l’espèce ce seul montant est alloué pour engager les actions correctives nécessaires.</w:t>
      </w:r>
    </w:p>
    <w:p w14:paraId="0FE24EA0" w14:textId="4843AA40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>Eu égard au maintien de la compétences communale de cet équipement, la commune de Susville doit prendre en charge et la responsabilité des actions correctives telles-que-définies.</w:t>
      </w:r>
    </w:p>
    <w:p w14:paraId="2B27318E" w14:textId="66E742D2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La commune de Susville s’engage à effectuer les travaux nécessaires pour pallier les difficultés à atteindre la température de consigne en mode chauffage (12°c) et les nuisances sonores des équipements de chauffage. </w:t>
      </w:r>
    </w:p>
    <w:p w14:paraId="62DDD0FF" w14:textId="50FB6FDE" w:rsidR="00FB2AAB" w:rsidRDefault="00FB2AAB" w:rsidP="0012067A">
      <w:pPr>
        <w:ind w:left="284" w:right="794"/>
        <w:jc w:val="both"/>
        <w:rPr>
          <w:bCs/>
        </w:rPr>
      </w:pPr>
      <w:r>
        <w:rPr>
          <w:bCs/>
        </w:rPr>
        <w:t xml:space="preserve">La CCM s’engage à affecter la somme de 41 436.20€ aux travaux convenus ou équivalents si ces derniers permettent de résoudre les problèmes identifiés. </w:t>
      </w:r>
    </w:p>
    <w:p w14:paraId="2944BAA0" w14:textId="51E4499F" w:rsidR="00FB2AAB" w:rsidRPr="00320EEE" w:rsidRDefault="00FB2AAB" w:rsidP="0012067A">
      <w:pPr>
        <w:ind w:left="284" w:right="794"/>
        <w:jc w:val="both"/>
        <w:rPr>
          <w:bCs/>
        </w:rPr>
      </w:pPr>
      <w:r>
        <w:rPr>
          <w:bCs/>
        </w:rPr>
        <w:t>La CCM libérera la somme sur présentation des factures et procès-verbaux de réception de travaux.</w:t>
      </w:r>
    </w:p>
    <w:p w14:paraId="2659D716" w14:textId="5BF4823A" w:rsidR="00FB2AAB" w:rsidRPr="00FB2AAB" w:rsidRDefault="00FB2AAB" w:rsidP="0012067A">
      <w:pPr>
        <w:ind w:left="284" w:right="794"/>
        <w:jc w:val="both"/>
        <w:rPr>
          <w:bCs/>
        </w:rPr>
      </w:pPr>
      <w:r w:rsidRPr="00320EEE">
        <w:rPr>
          <w:bCs/>
        </w:rPr>
        <w:t xml:space="preserve">Il est proposé au Conseil </w:t>
      </w:r>
      <w:r w:rsidR="002621B3">
        <w:rPr>
          <w:bCs/>
        </w:rPr>
        <w:t>m</w:t>
      </w:r>
      <w:r w:rsidRPr="00320EEE">
        <w:rPr>
          <w:bCs/>
        </w:rPr>
        <w:t xml:space="preserve">unicipal de </w:t>
      </w:r>
      <w:r>
        <w:rPr>
          <w:bCs/>
        </w:rPr>
        <w:t xml:space="preserve">signer la </w:t>
      </w:r>
      <w:r w:rsidRPr="00320EEE">
        <w:rPr>
          <w:bCs/>
        </w:rPr>
        <w:t>conventio</w:t>
      </w:r>
      <w:r>
        <w:rPr>
          <w:bCs/>
        </w:rPr>
        <w:t>n protocole d’accord du chauffage du Boulodrome avec la Communauté de Commune</w:t>
      </w:r>
      <w:r w:rsidR="002621B3">
        <w:rPr>
          <w:bCs/>
        </w:rPr>
        <w:t>s</w:t>
      </w:r>
      <w:r>
        <w:rPr>
          <w:bCs/>
        </w:rPr>
        <w:t xml:space="preserve"> afin d’effectuer les travaux nécessaires pour pallier les difficultés à atteindre la température de consigne en mode chauffage (12°c) et les nuisances sonores des équipements de chauffage. </w:t>
      </w:r>
    </w:p>
    <w:p w14:paraId="2E965F82" w14:textId="5D29FDA1" w:rsidR="00FB2AAB" w:rsidRDefault="00FB2AAB" w:rsidP="0012067A">
      <w:pPr>
        <w:ind w:left="284" w:right="794"/>
        <w:jc w:val="both"/>
        <w:rPr>
          <w:b/>
          <w:bCs/>
        </w:rPr>
      </w:pPr>
      <w:r w:rsidRPr="00320EEE">
        <w:rPr>
          <w:b/>
          <w:bCs/>
        </w:rPr>
        <w:t xml:space="preserve">Après avoir délibéré, le Conseil municipal, </w:t>
      </w:r>
    </w:p>
    <w:p w14:paraId="59DAD930" w14:textId="4E34CDFA" w:rsidR="00FB2AAB" w:rsidRPr="00320EEE" w:rsidRDefault="00FB2AAB" w:rsidP="0012067A">
      <w:pPr>
        <w:ind w:left="284" w:right="794"/>
        <w:jc w:val="both"/>
        <w:rPr>
          <w:bCs/>
        </w:rPr>
      </w:pPr>
      <w:r w:rsidRPr="00320EEE">
        <w:rPr>
          <w:b/>
          <w:bCs/>
        </w:rPr>
        <w:t xml:space="preserve">Autorise Madame </w:t>
      </w:r>
      <w:r>
        <w:rPr>
          <w:b/>
          <w:bCs/>
        </w:rPr>
        <w:t>le Maire</w:t>
      </w:r>
      <w:r w:rsidRPr="00320EEE">
        <w:rPr>
          <w:b/>
          <w:bCs/>
        </w:rPr>
        <w:t xml:space="preserve">, à signer la convention </w:t>
      </w:r>
      <w:r>
        <w:rPr>
          <w:bCs/>
        </w:rPr>
        <w:t>de protocole d’accord du chauffage du Boulodrome avec la Communauté de Commune</w:t>
      </w:r>
      <w:r w:rsidR="002621B3">
        <w:rPr>
          <w:bCs/>
        </w:rPr>
        <w:t>s</w:t>
      </w:r>
      <w:r>
        <w:rPr>
          <w:bCs/>
        </w:rPr>
        <w:t xml:space="preserve"> afin d’effectuer les travaux nécessaires pour pallier les difficultés à atteindre la température de consigne en mode chauffage (12°c) et les nuisances sonores des équipements de chauffage. </w:t>
      </w:r>
    </w:p>
    <w:p w14:paraId="5F7007A6" w14:textId="32FA92F3" w:rsidR="00FB2AAB" w:rsidRDefault="005D6078" w:rsidP="0012067A">
      <w:pPr>
        <w:ind w:left="284" w:right="794"/>
        <w:jc w:val="both"/>
        <w:rPr>
          <w:i/>
        </w:rPr>
      </w:pPr>
      <w:r>
        <w:rPr>
          <w:i/>
        </w:rPr>
        <w:t xml:space="preserve">Approuvée </w:t>
      </w:r>
      <w:r w:rsidR="00FB2AAB" w:rsidRPr="00740667">
        <w:rPr>
          <w:i/>
        </w:rPr>
        <w:t>Pour :</w:t>
      </w:r>
      <w:r>
        <w:rPr>
          <w:i/>
        </w:rPr>
        <w:t xml:space="preserve"> </w:t>
      </w:r>
      <w:r w:rsidR="00FB2AAB">
        <w:rPr>
          <w:i/>
        </w:rPr>
        <w:t>13</w:t>
      </w:r>
      <w:r w:rsidR="00FB2AAB" w:rsidRPr="00740667">
        <w:rPr>
          <w:i/>
        </w:rPr>
        <w:tab/>
        <w:t xml:space="preserve">Contre : </w:t>
      </w:r>
      <w:r w:rsidR="00FB2AAB">
        <w:rPr>
          <w:i/>
        </w:rPr>
        <w:t xml:space="preserve"> 0</w:t>
      </w:r>
      <w:r w:rsidR="00FB2AAB" w:rsidRPr="00740667">
        <w:rPr>
          <w:i/>
        </w:rPr>
        <w:tab/>
        <w:t xml:space="preserve">Abstention : </w:t>
      </w:r>
      <w:r w:rsidR="00FB2AAB">
        <w:rPr>
          <w:i/>
        </w:rPr>
        <w:t>0</w:t>
      </w:r>
    </w:p>
    <w:p w14:paraId="0D921BF6" w14:textId="5ACEC0AB" w:rsidR="005D6078" w:rsidRPr="002429EA" w:rsidRDefault="005D6078" w:rsidP="0012067A">
      <w:pPr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683B">
        <w:rPr>
          <w:rFonts w:ascii="Times New Roman" w:hAnsi="Times New Roman"/>
          <w:b/>
          <w:bCs/>
          <w:sz w:val="24"/>
          <w:szCs w:val="24"/>
          <w:u w:val="single"/>
        </w:rPr>
        <w:t>Sont annexé</w:t>
      </w:r>
      <w:r w:rsidR="002621B3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A3683B">
        <w:rPr>
          <w:rFonts w:ascii="Times New Roman" w:hAnsi="Times New Roman"/>
          <w:b/>
          <w:bCs/>
          <w:sz w:val="24"/>
          <w:szCs w:val="24"/>
          <w:u w:val="single"/>
        </w:rPr>
        <w:t>s au présent procès-verbal :</w:t>
      </w:r>
      <w:r w:rsidRPr="002429E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39475E58" w14:textId="6CBBD0A1" w:rsidR="005D6078" w:rsidRPr="0012067A" w:rsidRDefault="005D6078" w:rsidP="0012067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09049903"/>
      <w:bookmarkStart w:id="3" w:name="_Hlk142395767"/>
      <w:r w:rsidRPr="0012067A">
        <w:rPr>
          <w:rFonts w:ascii="Times New Roman" w:hAnsi="Times New Roman"/>
          <w:sz w:val="24"/>
          <w:szCs w:val="24"/>
        </w:rPr>
        <w:t>Délibération D_01_27012025 </w:t>
      </w:r>
      <w:bookmarkEnd w:id="2"/>
      <w:r w:rsidRPr="0012067A">
        <w:rPr>
          <w:rFonts w:ascii="Times New Roman" w:hAnsi="Times New Roman"/>
          <w:sz w:val="24"/>
          <w:szCs w:val="24"/>
        </w:rPr>
        <w:t xml:space="preserve">– </w:t>
      </w:r>
      <w:bookmarkEnd w:id="3"/>
      <w:r w:rsidRPr="0012067A">
        <w:rPr>
          <w:rFonts w:ascii="Times New Roman" w:hAnsi="Times New Roman"/>
          <w:sz w:val="24"/>
          <w:szCs w:val="24"/>
        </w:rPr>
        <w:t>convention</w:t>
      </w:r>
    </w:p>
    <w:p w14:paraId="09360341" w14:textId="122276C5" w:rsidR="005D6078" w:rsidRPr="0012067A" w:rsidRDefault="005D6078" w:rsidP="0012067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067A">
        <w:rPr>
          <w:rFonts w:ascii="Times New Roman" w:hAnsi="Times New Roman"/>
          <w:sz w:val="24"/>
          <w:szCs w:val="24"/>
        </w:rPr>
        <w:t>Délibération D_02_27012025 – convention</w:t>
      </w:r>
    </w:p>
    <w:p w14:paraId="5DA7CB7B" w14:textId="751EFD24" w:rsidR="005D6078" w:rsidRPr="0012067A" w:rsidRDefault="005D6078" w:rsidP="0012067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067A">
        <w:rPr>
          <w:rFonts w:ascii="Times New Roman" w:hAnsi="Times New Roman"/>
          <w:sz w:val="24"/>
          <w:szCs w:val="24"/>
        </w:rPr>
        <w:t>Délibération D_03_27012025 – convention</w:t>
      </w:r>
    </w:p>
    <w:p w14:paraId="2C676911" w14:textId="4318E664" w:rsidR="005D6078" w:rsidRPr="0012067A" w:rsidRDefault="005D6078" w:rsidP="0012067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067A">
        <w:rPr>
          <w:rFonts w:ascii="Times New Roman" w:hAnsi="Times New Roman"/>
          <w:sz w:val="24"/>
          <w:szCs w:val="24"/>
        </w:rPr>
        <w:t>Délibération D_04_27012025 – convention</w:t>
      </w:r>
    </w:p>
    <w:p w14:paraId="1CC8811C" w14:textId="77777777" w:rsidR="00E90CEC" w:rsidRDefault="00E90CEC" w:rsidP="00E90C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51969" w14:textId="77777777" w:rsidR="00E90CEC" w:rsidRDefault="00E90CEC" w:rsidP="00E90C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A1181" w14:textId="77777777" w:rsidR="006D7147" w:rsidRDefault="006D7147" w:rsidP="006D7147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448EA36E" w14:textId="7714E58E" w:rsidR="005D6078" w:rsidRPr="005D6078" w:rsidRDefault="005D6078" w:rsidP="006D7147">
      <w:pPr>
        <w:ind w:left="142"/>
        <w:rPr>
          <w:rFonts w:ascii="Times New Roman" w:hAnsi="Times New Roman"/>
          <w:b/>
          <w:bCs/>
          <w:color w:val="FF0000"/>
          <w:sz w:val="24"/>
          <w:szCs w:val="24"/>
          <w:highlight w:val="yellow"/>
          <w:u w:val="single"/>
        </w:rPr>
      </w:pPr>
      <w:r w:rsidRPr="005D607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lastRenderedPageBreak/>
        <w:t xml:space="preserve">Liste des DECISIONS rattachées au Conseil municipal du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27/01/2025</w:t>
      </w:r>
      <w:r w:rsidRPr="005D607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: </w:t>
      </w:r>
    </w:p>
    <w:p w14:paraId="2F2098A4" w14:textId="77777777" w:rsidR="005D6078" w:rsidRPr="005D6078" w:rsidRDefault="005D6078" w:rsidP="006D7147">
      <w:pPr>
        <w:pStyle w:val="Paragraphedeliste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D6078">
        <w:rPr>
          <w:rFonts w:ascii="Times New Roman" w:hAnsi="Times New Roman"/>
          <w:sz w:val="24"/>
          <w:szCs w:val="24"/>
        </w:rPr>
        <w:t xml:space="preserve">Néant </w:t>
      </w:r>
    </w:p>
    <w:p w14:paraId="799035A8" w14:textId="77777777" w:rsidR="005D6078" w:rsidRDefault="005D6078" w:rsidP="006D7147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148496C5" w14:textId="77777777" w:rsidR="005D6078" w:rsidRPr="00E9181D" w:rsidRDefault="005D6078" w:rsidP="006D7147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3D98B9AA" w14:textId="25C7BF8A" w:rsidR="005D6078" w:rsidRPr="00F95405" w:rsidRDefault="005D6078" w:rsidP="006D7147">
      <w:pPr>
        <w:spacing w:line="240" w:lineRule="auto"/>
        <w:ind w:left="142"/>
        <w:rPr>
          <w:rFonts w:ascii="Times New Roman" w:hAnsi="Times New Roman"/>
          <w:i/>
          <w:iCs/>
          <w:sz w:val="24"/>
          <w:szCs w:val="24"/>
        </w:rPr>
      </w:pPr>
      <w:r w:rsidRPr="00F95405">
        <w:rPr>
          <w:rFonts w:ascii="Times New Roman" w:hAnsi="Times New Roman"/>
          <w:i/>
          <w:iCs/>
          <w:sz w:val="24"/>
          <w:szCs w:val="24"/>
        </w:rPr>
        <w:t xml:space="preserve">Séance levée à </w:t>
      </w:r>
      <w:r w:rsidRPr="00D27E92">
        <w:rPr>
          <w:rFonts w:ascii="Times New Roman" w:hAnsi="Times New Roman"/>
          <w:i/>
          <w:iCs/>
          <w:sz w:val="24"/>
          <w:szCs w:val="24"/>
        </w:rPr>
        <w:t>20h</w:t>
      </w:r>
      <w:r>
        <w:rPr>
          <w:rFonts w:ascii="Times New Roman" w:hAnsi="Times New Roman"/>
          <w:i/>
          <w:iCs/>
          <w:sz w:val="24"/>
          <w:szCs w:val="24"/>
        </w:rPr>
        <w:t>05</w:t>
      </w:r>
    </w:p>
    <w:p w14:paraId="27178E25" w14:textId="0C712F1B" w:rsidR="005D6078" w:rsidRDefault="005D6078" w:rsidP="006D7147">
      <w:pPr>
        <w:spacing w:line="240" w:lineRule="auto"/>
        <w:ind w:left="142"/>
        <w:rPr>
          <w:rFonts w:ascii="Times New Roman" w:hAnsi="Times New Roman"/>
          <w:i/>
          <w:iCs/>
          <w:sz w:val="24"/>
          <w:szCs w:val="24"/>
        </w:rPr>
      </w:pPr>
      <w:r w:rsidRPr="00F95405">
        <w:rPr>
          <w:rFonts w:ascii="Times New Roman" w:hAnsi="Times New Roman"/>
          <w:i/>
          <w:iCs/>
          <w:sz w:val="24"/>
          <w:szCs w:val="24"/>
        </w:rPr>
        <w:t>Signature d</w:t>
      </w:r>
      <w:r w:rsidR="004B0230">
        <w:rPr>
          <w:rFonts w:ascii="Times New Roman" w:hAnsi="Times New Roman"/>
          <w:i/>
          <w:iCs/>
          <w:sz w:val="24"/>
          <w:szCs w:val="24"/>
        </w:rPr>
        <w:t>e la</w:t>
      </w:r>
      <w:r w:rsidRPr="00F95405">
        <w:rPr>
          <w:rFonts w:ascii="Times New Roman" w:hAnsi="Times New Roman"/>
          <w:i/>
          <w:iCs/>
          <w:sz w:val="24"/>
          <w:szCs w:val="24"/>
        </w:rPr>
        <w:t xml:space="preserve"> Président</w:t>
      </w:r>
      <w:r w:rsidR="004B0230">
        <w:rPr>
          <w:rFonts w:ascii="Times New Roman" w:hAnsi="Times New Roman"/>
          <w:i/>
          <w:iCs/>
          <w:sz w:val="24"/>
          <w:szCs w:val="24"/>
        </w:rPr>
        <w:t>e</w:t>
      </w:r>
      <w:r w:rsidRPr="00F95405">
        <w:rPr>
          <w:rFonts w:ascii="Times New Roman" w:hAnsi="Times New Roman"/>
          <w:i/>
          <w:iCs/>
          <w:sz w:val="24"/>
          <w:szCs w:val="24"/>
        </w:rPr>
        <w:t xml:space="preserve"> de séance </w:t>
      </w:r>
      <w:r w:rsidRPr="00F95405">
        <w:rPr>
          <w:rFonts w:ascii="Times New Roman" w:hAnsi="Times New Roman"/>
          <w:i/>
          <w:iCs/>
          <w:sz w:val="24"/>
          <w:szCs w:val="24"/>
        </w:rPr>
        <w:tab/>
      </w:r>
      <w:r w:rsidRPr="00F95405">
        <w:rPr>
          <w:rFonts w:ascii="Times New Roman" w:hAnsi="Times New Roman"/>
          <w:i/>
          <w:iCs/>
          <w:sz w:val="24"/>
          <w:szCs w:val="24"/>
        </w:rPr>
        <w:tab/>
      </w:r>
      <w:r w:rsidRPr="00F95405">
        <w:rPr>
          <w:rFonts w:ascii="Times New Roman" w:hAnsi="Times New Roman"/>
          <w:i/>
          <w:iCs/>
          <w:sz w:val="24"/>
          <w:szCs w:val="24"/>
        </w:rPr>
        <w:tab/>
        <w:t>Signature d</w:t>
      </w:r>
      <w:r w:rsidR="004B0230">
        <w:rPr>
          <w:rFonts w:ascii="Times New Roman" w:hAnsi="Times New Roman"/>
          <w:i/>
          <w:iCs/>
          <w:sz w:val="24"/>
          <w:szCs w:val="24"/>
        </w:rPr>
        <w:t>e la</w:t>
      </w:r>
      <w:r w:rsidRPr="00F95405">
        <w:rPr>
          <w:rFonts w:ascii="Times New Roman" w:hAnsi="Times New Roman"/>
          <w:i/>
          <w:iCs/>
          <w:sz w:val="24"/>
          <w:szCs w:val="24"/>
        </w:rPr>
        <w:t xml:space="preserve"> Secrétaire de séance</w:t>
      </w:r>
    </w:p>
    <w:p w14:paraId="3BCAF3E9" w14:textId="77777777" w:rsidR="00FB2AAB" w:rsidRPr="00320EEE" w:rsidRDefault="00FB2AAB" w:rsidP="006D7147">
      <w:pPr>
        <w:ind w:left="142" w:right="794"/>
        <w:jc w:val="both"/>
        <w:rPr>
          <w:b/>
          <w:bCs/>
        </w:rPr>
      </w:pPr>
    </w:p>
    <w:p w14:paraId="1D81F41C" w14:textId="77777777" w:rsidR="00FB2AAB" w:rsidRPr="00FB2AAB" w:rsidRDefault="00FB2AAB" w:rsidP="006D7147">
      <w:pPr>
        <w:ind w:left="142"/>
      </w:pPr>
    </w:p>
    <w:sectPr w:rsidR="00FB2AAB" w:rsidRPr="00FB2AAB" w:rsidSect="00F63E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6C2DD" w14:textId="77777777" w:rsidR="004C332F" w:rsidRDefault="004C332F" w:rsidP="004C332F">
      <w:pPr>
        <w:spacing w:after="0" w:line="240" w:lineRule="auto"/>
      </w:pPr>
      <w:r>
        <w:separator/>
      </w:r>
    </w:p>
  </w:endnote>
  <w:endnote w:type="continuationSeparator" w:id="0">
    <w:p w14:paraId="7F8CC198" w14:textId="77777777" w:rsidR="004C332F" w:rsidRDefault="004C332F" w:rsidP="004C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7117" w14:textId="77777777" w:rsidR="004C332F" w:rsidRDefault="004C33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2452" w14:textId="72F2CDD3" w:rsidR="004C332F" w:rsidRDefault="004C332F">
    <w:pPr>
      <w:pStyle w:val="Pieddepage"/>
    </w:pPr>
    <w:r>
      <w:rPr>
        <w:rFonts w:ascii="Times New Roman" w:hAnsi="Times New Roman"/>
        <w:i/>
        <w:iCs/>
        <w:sz w:val="20"/>
        <w:szCs w:val="20"/>
      </w:rPr>
      <w:t>Procès-verbal</w:t>
    </w:r>
    <w:r w:rsidRPr="00180093">
      <w:rPr>
        <w:rFonts w:ascii="Times New Roman" w:hAnsi="Times New Roman"/>
        <w:i/>
        <w:iCs/>
        <w:sz w:val="20"/>
        <w:szCs w:val="20"/>
      </w:rPr>
      <w:t xml:space="preserve"> du Conseil municipal du </w:t>
    </w:r>
    <w:r>
      <w:rPr>
        <w:rFonts w:ascii="Times New Roman" w:hAnsi="Times New Roman"/>
        <w:i/>
        <w:iCs/>
        <w:sz w:val="20"/>
        <w:szCs w:val="20"/>
      </w:rPr>
      <w:t>27 janvier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4BEB" w14:textId="77777777" w:rsidR="004C332F" w:rsidRDefault="004C33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F220C" w14:textId="77777777" w:rsidR="004C332F" w:rsidRDefault="004C332F" w:rsidP="004C332F">
      <w:pPr>
        <w:spacing w:after="0" w:line="240" w:lineRule="auto"/>
      </w:pPr>
      <w:r>
        <w:separator/>
      </w:r>
    </w:p>
  </w:footnote>
  <w:footnote w:type="continuationSeparator" w:id="0">
    <w:p w14:paraId="237998C9" w14:textId="77777777" w:rsidR="004C332F" w:rsidRDefault="004C332F" w:rsidP="004C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6526" w14:textId="77777777" w:rsidR="004C332F" w:rsidRDefault="004C33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6E6F" w14:textId="77777777" w:rsidR="004C332F" w:rsidRDefault="004C332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4A64" w14:textId="77777777" w:rsidR="004C332F" w:rsidRDefault="004C33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541166F"/>
    <w:multiLevelType w:val="hybridMultilevel"/>
    <w:tmpl w:val="A118C502"/>
    <w:lvl w:ilvl="0" w:tplc="040C000B">
      <w:start w:val="1"/>
      <w:numFmt w:val="bullet"/>
      <w:lvlText w:val=""/>
      <w:lvlJc w:val="left"/>
      <w:pPr>
        <w:ind w:left="2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2" w15:restartNumberingAfterBreak="0">
    <w:nsid w:val="1E5E2A5B"/>
    <w:multiLevelType w:val="hybridMultilevel"/>
    <w:tmpl w:val="69F09D62"/>
    <w:lvl w:ilvl="0" w:tplc="057EF616">
      <w:start w:val="1"/>
      <w:numFmt w:val="decimalZero"/>
      <w:lvlText w:val="%1."/>
      <w:lvlJc w:val="left"/>
      <w:pPr>
        <w:ind w:left="1271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147D94"/>
    <w:multiLevelType w:val="hybridMultilevel"/>
    <w:tmpl w:val="F93AE4BA"/>
    <w:lvl w:ilvl="0" w:tplc="040C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719710E9"/>
    <w:multiLevelType w:val="hybridMultilevel"/>
    <w:tmpl w:val="E1AC0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378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500983">
    <w:abstractNumId w:val="1"/>
  </w:num>
  <w:num w:numId="3" w16cid:durableId="1330249985">
    <w:abstractNumId w:val="3"/>
  </w:num>
  <w:num w:numId="4" w16cid:durableId="1765415797">
    <w:abstractNumId w:val="0"/>
  </w:num>
  <w:num w:numId="5" w16cid:durableId="2056352162">
    <w:abstractNumId w:val="2"/>
  </w:num>
  <w:num w:numId="6" w16cid:durableId="1711415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BF"/>
    <w:rsid w:val="000B2A65"/>
    <w:rsid w:val="000D4DE5"/>
    <w:rsid w:val="000E5C24"/>
    <w:rsid w:val="0012067A"/>
    <w:rsid w:val="00237624"/>
    <w:rsid w:val="00246C57"/>
    <w:rsid w:val="002621B3"/>
    <w:rsid w:val="002C1161"/>
    <w:rsid w:val="0031164A"/>
    <w:rsid w:val="003B5A0E"/>
    <w:rsid w:val="003F78A8"/>
    <w:rsid w:val="0047786A"/>
    <w:rsid w:val="004B0230"/>
    <w:rsid w:val="004B1B48"/>
    <w:rsid w:val="004C332F"/>
    <w:rsid w:val="00554518"/>
    <w:rsid w:val="005B4171"/>
    <w:rsid w:val="005D6078"/>
    <w:rsid w:val="00656B25"/>
    <w:rsid w:val="006619A3"/>
    <w:rsid w:val="006929C9"/>
    <w:rsid w:val="006D7147"/>
    <w:rsid w:val="007A048E"/>
    <w:rsid w:val="00897F77"/>
    <w:rsid w:val="008F460D"/>
    <w:rsid w:val="009951E8"/>
    <w:rsid w:val="00BC0FA5"/>
    <w:rsid w:val="00BD636C"/>
    <w:rsid w:val="00C6193C"/>
    <w:rsid w:val="00D04D01"/>
    <w:rsid w:val="00DD03ED"/>
    <w:rsid w:val="00DD1D5A"/>
    <w:rsid w:val="00E00EB1"/>
    <w:rsid w:val="00E152BD"/>
    <w:rsid w:val="00E4129A"/>
    <w:rsid w:val="00E90CEC"/>
    <w:rsid w:val="00F54FD2"/>
    <w:rsid w:val="00F63EBF"/>
    <w:rsid w:val="00FB19A2"/>
    <w:rsid w:val="00FB2AAB"/>
    <w:rsid w:val="00F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851C"/>
  <w15:chartTrackingRefBased/>
  <w15:docId w15:val="{5DC3A402-E0FD-4C98-B408-D55BA64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B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63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3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3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3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3EB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3EB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3E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3E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3E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3E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3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3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3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3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3E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3E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3EB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3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3EB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3EBF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rsid w:val="00F63EB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19A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C3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32F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C3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32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susvill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ueil@susvill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2134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</dc:creator>
  <cp:keywords/>
  <dc:description/>
  <cp:lastModifiedBy>Compta</cp:lastModifiedBy>
  <cp:revision>19</cp:revision>
  <dcterms:created xsi:type="dcterms:W3CDTF">2025-01-28T07:48:00Z</dcterms:created>
  <dcterms:modified xsi:type="dcterms:W3CDTF">2025-01-30T07:50:00Z</dcterms:modified>
</cp:coreProperties>
</file>